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1FB41" w14:textId="77777777" w:rsidR="006E74F5" w:rsidRPr="003F3C3F" w:rsidRDefault="003F3C3F" w:rsidP="003F3C3F">
      <w:pPr>
        <w:jc w:val="center"/>
        <w:rPr>
          <w:rFonts w:ascii="Century Gothic" w:hAnsi="Century Gothic"/>
          <w:sz w:val="24"/>
          <w:u w:val="single"/>
        </w:rPr>
      </w:pPr>
      <w:r w:rsidRPr="003F3C3F">
        <w:rPr>
          <w:rFonts w:ascii="Century Gothic" w:hAnsi="Century Gothic"/>
          <w:sz w:val="24"/>
          <w:u w:val="single"/>
        </w:rPr>
        <w:t>Fiche de procédure – Création AICA classique</w:t>
      </w:r>
      <w:bookmarkStart w:id="0" w:name="_GoBack"/>
      <w:bookmarkEnd w:id="0"/>
    </w:p>
    <w:p w14:paraId="38A0DE6E" w14:textId="77777777" w:rsidR="003F3C3F" w:rsidRDefault="003F3C3F">
      <w:pPr>
        <w:rPr>
          <w:rFonts w:ascii="Century Gothic" w:hAnsi="Century Gothic"/>
        </w:rPr>
      </w:pPr>
    </w:p>
    <w:p w14:paraId="0E81F86E" w14:textId="77777777" w:rsidR="00422407" w:rsidRDefault="00422407" w:rsidP="003F3C3F">
      <w:pPr>
        <w:jc w:val="both"/>
        <w:rPr>
          <w:rFonts w:ascii="Century Gothic" w:hAnsi="Century Gothic"/>
          <w:sz w:val="20"/>
        </w:rPr>
      </w:pPr>
      <w:r w:rsidRPr="004122E8">
        <w:rPr>
          <w:rFonts w:ascii="Century Gothic" w:hAnsi="Century Gothic"/>
          <w:sz w:val="20"/>
        </w:rPr>
        <w:t xml:space="preserve">Selon le code de l’environnement, une association communale de chasse agréée (ACCA) vise l’objectif d’assurer une bonne organisation technique de la chasse. </w:t>
      </w:r>
      <w:r>
        <w:rPr>
          <w:rFonts w:ascii="Century Gothic" w:hAnsi="Century Gothic"/>
          <w:sz w:val="20"/>
        </w:rPr>
        <w:t xml:space="preserve">Cependant, certaines associations sont amenées à se regrouper afin de permettre une meilleure pérennité des structures ou suite à une fusion de leurs communes. </w:t>
      </w:r>
    </w:p>
    <w:p w14:paraId="2B245EF7" w14:textId="77777777" w:rsidR="003F3C3F" w:rsidRDefault="00422407" w:rsidP="003F3C3F">
      <w:pPr>
        <w:jc w:val="both"/>
        <w:rPr>
          <w:rFonts w:ascii="Century Gothic" w:hAnsi="Century Gothic"/>
          <w:sz w:val="20"/>
        </w:rPr>
      </w:pPr>
      <w:r>
        <w:rPr>
          <w:rFonts w:ascii="Century Gothic" w:hAnsi="Century Gothic"/>
          <w:sz w:val="20"/>
        </w:rPr>
        <w:t xml:space="preserve">Ce regroupement au sein d’une Association Intercommunale de Chasse Agréée (AICA) </w:t>
      </w:r>
      <w:r w:rsidR="003F3C3F" w:rsidRPr="00422407">
        <w:rPr>
          <w:rFonts w:ascii="Century Gothic" w:hAnsi="Century Gothic"/>
          <w:sz w:val="20"/>
        </w:rPr>
        <w:t>est rendu possible par le code de l’environnement. Cette disposition est fixée à l’article L. 422-23 du code de l’environnement.</w:t>
      </w:r>
    </w:p>
    <w:p w14:paraId="2D5BFCC1" w14:textId="77777777" w:rsidR="00422407" w:rsidRDefault="00422407" w:rsidP="003F3C3F">
      <w:pPr>
        <w:jc w:val="both"/>
        <w:rPr>
          <w:rFonts w:ascii="Century Gothic" w:hAnsi="Century Gothic"/>
          <w:sz w:val="20"/>
        </w:rPr>
      </w:pPr>
      <w:r>
        <w:rPr>
          <w:rFonts w:ascii="Century Gothic" w:hAnsi="Century Gothic"/>
          <w:sz w:val="20"/>
        </w:rPr>
        <w:t>Que le regroupement s’effectue à la suite d’une volonté des ACCA ou à la suite d’une fusion de communes, le processus de création et de fonctionnement est le même et il est inscrit aux articles R. 422-69 à R. 422-78 du code de l’environnement.</w:t>
      </w:r>
    </w:p>
    <w:p w14:paraId="50DEFD5A" w14:textId="6D4A200F" w:rsidR="00DF22EC" w:rsidRDefault="00DF22EC" w:rsidP="003F3C3F">
      <w:pPr>
        <w:jc w:val="both"/>
        <w:rPr>
          <w:rFonts w:ascii="Century Gothic" w:hAnsi="Century Gothic"/>
          <w:sz w:val="20"/>
        </w:rPr>
      </w:pPr>
      <w:r>
        <w:rPr>
          <w:rFonts w:ascii="Century Gothic" w:hAnsi="Century Gothic"/>
          <w:sz w:val="20"/>
        </w:rPr>
        <w:t xml:space="preserve">Une union entraine plusieurs conséquences : </w:t>
      </w:r>
    </w:p>
    <w:p w14:paraId="564C0098" w14:textId="35D802A1" w:rsidR="00DF22EC" w:rsidRDefault="00DF22EC" w:rsidP="00DF22EC">
      <w:pPr>
        <w:pStyle w:val="Paragraphedeliste"/>
        <w:numPr>
          <w:ilvl w:val="0"/>
          <w:numId w:val="7"/>
        </w:numPr>
        <w:jc w:val="both"/>
        <w:rPr>
          <w:rFonts w:ascii="Century Gothic" w:hAnsi="Century Gothic"/>
          <w:sz w:val="20"/>
        </w:rPr>
      </w:pPr>
      <w:r>
        <w:rPr>
          <w:rFonts w:ascii="Century Gothic" w:hAnsi="Century Gothic"/>
          <w:sz w:val="20"/>
        </w:rPr>
        <w:t>Le territoire des ACCA est mis en commun ;</w:t>
      </w:r>
    </w:p>
    <w:p w14:paraId="5AD187BB" w14:textId="01040FDB" w:rsidR="00DF22EC" w:rsidRDefault="00DF22EC" w:rsidP="00DF22EC">
      <w:pPr>
        <w:pStyle w:val="Paragraphedeliste"/>
        <w:numPr>
          <w:ilvl w:val="0"/>
          <w:numId w:val="7"/>
        </w:numPr>
        <w:jc w:val="both"/>
        <w:rPr>
          <w:rFonts w:ascii="Century Gothic" w:hAnsi="Century Gothic"/>
          <w:sz w:val="20"/>
        </w:rPr>
      </w:pPr>
      <w:r>
        <w:rPr>
          <w:rFonts w:ascii="Century Gothic" w:hAnsi="Century Gothic"/>
          <w:sz w:val="20"/>
        </w:rPr>
        <w:t xml:space="preserve">Une part des cotisations payées par les membres des ACCA est reversée à l’AICA ; </w:t>
      </w:r>
    </w:p>
    <w:p w14:paraId="429248EA" w14:textId="356B08CD" w:rsidR="00DF22EC" w:rsidRDefault="00DF22EC" w:rsidP="00DF22EC">
      <w:pPr>
        <w:pStyle w:val="Paragraphedeliste"/>
        <w:numPr>
          <w:ilvl w:val="0"/>
          <w:numId w:val="7"/>
        </w:numPr>
        <w:jc w:val="both"/>
        <w:rPr>
          <w:rFonts w:ascii="Century Gothic" w:hAnsi="Century Gothic"/>
          <w:sz w:val="20"/>
        </w:rPr>
      </w:pPr>
      <w:r>
        <w:rPr>
          <w:rFonts w:ascii="Century Gothic" w:hAnsi="Century Gothic"/>
          <w:sz w:val="20"/>
        </w:rPr>
        <w:t xml:space="preserve">L’AG de l’AICA est composées des administrateurs des différentes ACCA ; </w:t>
      </w:r>
    </w:p>
    <w:p w14:paraId="50FDD897" w14:textId="4FB020E0" w:rsidR="00DF22EC" w:rsidRPr="00DF22EC" w:rsidRDefault="004978C3" w:rsidP="00DF22EC">
      <w:pPr>
        <w:pStyle w:val="Paragraphedeliste"/>
        <w:numPr>
          <w:ilvl w:val="0"/>
          <w:numId w:val="7"/>
        </w:numPr>
        <w:jc w:val="both"/>
        <w:rPr>
          <w:rFonts w:ascii="Century Gothic" w:hAnsi="Century Gothic"/>
          <w:sz w:val="20"/>
        </w:rPr>
      </w:pPr>
      <w:r>
        <w:rPr>
          <w:rFonts w:ascii="Century Gothic" w:hAnsi="Century Gothic"/>
          <w:sz w:val="20"/>
        </w:rPr>
        <w:t>Un RIC commun doit être adopté</w:t>
      </w:r>
      <w:r w:rsidR="00DF22EC">
        <w:rPr>
          <w:rFonts w:ascii="Century Gothic" w:hAnsi="Century Gothic"/>
          <w:sz w:val="20"/>
        </w:rPr>
        <w:t>.</w:t>
      </w:r>
    </w:p>
    <w:p w14:paraId="17695E1D" w14:textId="77777777" w:rsidR="00DF22EC" w:rsidRPr="00DF22EC" w:rsidRDefault="00DF22EC" w:rsidP="00DF22EC">
      <w:pPr>
        <w:jc w:val="both"/>
        <w:rPr>
          <w:rFonts w:ascii="Century Gothic" w:hAnsi="Century Gothic"/>
          <w:sz w:val="20"/>
        </w:rPr>
      </w:pPr>
    </w:p>
    <w:p w14:paraId="3CFC357B" w14:textId="41751A27" w:rsidR="009E64BA" w:rsidRDefault="00422407" w:rsidP="003F3C3F">
      <w:pPr>
        <w:jc w:val="both"/>
        <w:rPr>
          <w:rFonts w:ascii="Century Gothic" w:hAnsi="Century Gothic"/>
        </w:rPr>
      </w:pPr>
      <w:r>
        <w:rPr>
          <w:rFonts w:ascii="Century Gothic" w:hAnsi="Century Gothic"/>
          <w:sz w:val="20"/>
        </w:rPr>
        <w:t>Il est bon de noter qu’à</w:t>
      </w:r>
      <w:r w:rsidR="009E64BA">
        <w:rPr>
          <w:rFonts w:ascii="Century Gothic" w:hAnsi="Century Gothic"/>
        </w:rPr>
        <w:t xml:space="preserve"> </w:t>
      </w:r>
      <w:r w:rsidR="009E64BA" w:rsidRPr="00422407">
        <w:rPr>
          <w:rFonts w:ascii="Century Gothic" w:hAnsi="Century Gothic"/>
          <w:sz w:val="20"/>
        </w:rPr>
        <w:t>la suite de l’</w:t>
      </w:r>
      <w:r w:rsidR="004978C3">
        <w:rPr>
          <w:rFonts w:ascii="Century Gothic" w:hAnsi="Century Gothic"/>
          <w:sz w:val="20"/>
        </w:rPr>
        <w:t>adoption de la loi du 24</w:t>
      </w:r>
      <w:r w:rsidR="009E64BA" w:rsidRPr="00422407">
        <w:rPr>
          <w:rFonts w:ascii="Century Gothic" w:hAnsi="Century Gothic"/>
          <w:sz w:val="20"/>
        </w:rPr>
        <w:t xml:space="preserve"> juillet 2019 relative à l’</w:t>
      </w:r>
      <w:r w:rsidR="004978C3">
        <w:rPr>
          <w:rFonts w:ascii="Century Gothic" w:hAnsi="Century Gothic"/>
          <w:sz w:val="20"/>
        </w:rPr>
        <w:t>Office Française de</w:t>
      </w:r>
      <w:r w:rsidR="009E64BA" w:rsidRPr="00422407">
        <w:rPr>
          <w:rFonts w:ascii="Century Gothic" w:hAnsi="Century Gothic"/>
          <w:sz w:val="20"/>
        </w:rPr>
        <w:t xml:space="preserve"> la Biodiversité, les différentes missions </w:t>
      </w:r>
      <w:r>
        <w:rPr>
          <w:rFonts w:ascii="Century Gothic" w:hAnsi="Century Gothic"/>
          <w:sz w:val="20"/>
        </w:rPr>
        <w:t xml:space="preserve">afférentes aux ACCA et AICA </w:t>
      </w:r>
      <w:r w:rsidR="009E64BA" w:rsidRPr="00422407">
        <w:rPr>
          <w:rFonts w:ascii="Century Gothic" w:hAnsi="Century Gothic"/>
          <w:sz w:val="20"/>
        </w:rPr>
        <w:t>qui relevaient antérieurement du Préfet relèvent désormais du Président de la FDC.</w:t>
      </w:r>
    </w:p>
    <w:p w14:paraId="329C8075" w14:textId="77777777" w:rsidR="009E64BA" w:rsidRPr="00422407" w:rsidRDefault="009E64BA" w:rsidP="003F3C3F">
      <w:pPr>
        <w:jc w:val="both"/>
        <w:rPr>
          <w:rFonts w:ascii="Century Gothic" w:hAnsi="Century Gothic"/>
          <w:sz w:val="20"/>
        </w:rPr>
      </w:pPr>
      <w:r w:rsidRPr="00422407">
        <w:rPr>
          <w:rFonts w:ascii="Century Gothic" w:hAnsi="Century Gothic"/>
          <w:sz w:val="20"/>
        </w:rPr>
        <w:t xml:space="preserve">Ainsi, ce sera à lui que sera adressée la demande d’agrément de l’AICA. Il devra également contrôler les statuts et le règlement intérieur et de chasse (RIC) de l’AICA. </w:t>
      </w:r>
    </w:p>
    <w:p w14:paraId="38F8DB00" w14:textId="77777777" w:rsidR="009E64BA" w:rsidRDefault="009E64BA" w:rsidP="003F3C3F">
      <w:pPr>
        <w:jc w:val="both"/>
        <w:rPr>
          <w:rFonts w:ascii="Century Gothic" w:hAnsi="Century Gothic"/>
        </w:rPr>
      </w:pPr>
    </w:p>
    <w:p w14:paraId="3DF66851" w14:textId="77777777" w:rsidR="00422407" w:rsidRPr="00FE01B5" w:rsidRDefault="00422407" w:rsidP="00422407">
      <w:pPr>
        <w:pStyle w:val="Paragraphedeliste"/>
        <w:numPr>
          <w:ilvl w:val="0"/>
          <w:numId w:val="4"/>
        </w:numPr>
        <w:jc w:val="both"/>
        <w:rPr>
          <w:rFonts w:ascii="Century Gothic" w:hAnsi="Century Gothic"/>
          <w:b/>
          <w:sz w:val="20"/>
        </w:rPr>
      </w:pPr>
      <w:r w:rsidRPr="00FE01B5">
        <w:rPr>
          <w:rFonts w:ascii="Century Gothic" w:hAnsi="Century Gothic"/>
          <w:b/>
          <w:sz w:val="20"/>
        </w:rPr>
        <w:t>Elaboration des statuts</w:t>
      </w:r>
    </w:p>
    <w:p w14:paraId="52A66DD2" w14:textId="3466DAEF" w:rsidR="007523EB" w:rsidRDefault="007523EB" w:rsidP="0091287D">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7523EB">
        <w:rPr>
          <w:rFonts w:ascii="Century Gothic" w:hAnsi="Century Gothic"/>
          <w:sz w:val="20"/>
        </w:rPr>
        <w:t xml:space="preserve">Ces AICA </w:t>
      </w:r>
      <w:r>
        <w:rPr>
          <w:rFonts w:ascii="Century Gothic" w:hAnsi="Century Gothic"/>
          <w:sz w:val="20"/>
        </w:rPr>
        <w:t xml:space="preserve">classiques </w:t>
      </w:r>
      <w:r w:rsidRPr="007523EB">
        <w:rPr>
          <w:rFonts w:ascii="Century Gothic" w:hAnsi="Century Gothic"/>
          <w:sz w:val="20"/>
        </w:rPr>
        <w:t>sont constituées sur le même modèle que les ACCA : elles possèdent des statuts et un RIC, ainsi qu’un conseil d’administration. Ce dernier diffère de celui des ACCA en ce qu’il est composé de 6 membres au moins à 18 membres au plus.</w:t>
      </w:r>
    </w:p>
    <w:p w14:paraId="01EC39F5" w14:textId="40F19591" w:rsidR="003D7423" w:rsidRDefault="009E64BA" w:rsidP="0091287D">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422407">
        <w:rPr>
          <w:rFonts w:ascii="Century Gothic" w:hAnsi="Century Gothic"/>
          <w:sz w:val="20"/>
        </w:rPr>
        <w:t>Le cas classique dont il est question ici est le regroupement d’ACCA limitrophes en AICA par union :</w:t>
      </w:r>
      <w:r w:rsidR="006E1117" w:rsidRPr="00422407">
        <w:rPr>
          <w:rFonts w:ascii="Century Gothic" w:hAnsi="Century Gothic"/>
          <w:sz w:val="20"/>
        </w:rPr>
        <w:t xml:space="preserve"> ce regroupement</w:t>
      </w:r>
      <w:r w:rsidRPr="00422407">
        <w:rPr>
          <w:rFonts w:ascii="Century Gothic" w:hAnsi="Century Gothic"/>
          <w:sz w:val="20"/>
        </w:rPr>
        <w:t xml:space="preserve"> </w:t>
      </w:r>
      <w:r w:rsidR="00E30A12" w:rsidRPr="00422407">
        <w:rPr>
          <w:rFonts w:ascii="Century Gothic" w:hAnsi="Century Gothic"/>
          <w:sz w:val="20"/>
        </w:rPr>
        <w:t>permet à chaque ACCA de garder sa personnalité pro</w:t>
      </w:r>
      <w:r w:rsidR="003D7423">
        <w:rPr>
          <w:rFonts w:ascii="Century Gothic" w:hAnsi="Century Gothic"/>
          <w:sz w:val="20"/>
        </w:rPr>
        <w:t xml:space="preserve">pre, elles continuent de gérer leurs sociétaires et leurs activités propres. </w:t>
      </w:r>
    </w:p>
    <w:p w14:paraId="0F03B704" w14:textId="3CDADE0C" w:rsidR="003D7423" w:rsidRDefault="003D7423" w:rsidP="0091287D">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En cas de fusion de communes, il n’est plus obligatoire pour les ACCA de fusionner. Elles peuvent se regrouper en union. </w:t>
      </w:r>
    </w:p>
    <w:p w14:paraId="310CB2AF" w14:textId="5E780CE5" w:rsidR="00E30A12" w:rsidRPr="00422407" w:rsidRDefault="00E30A12" w:rsidP="0091287D">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422407">
        <w:rPr>
          <w:rFonts w:ascii="Century Gothic" w:hAnsi="Century Gothic"/>
          <w:sz w:val="20"/>
        </w:rPr>
        <w:t>Il est</w:t>
      </w:r>
      <w:r w:rsidR="009E64BA" w:rsidRPr="00422407">
        <w:rPr>
          <w:rFonts w:ascii="Century Gothic" w:hAnsi="Century Gothic"/>
          <w:sz w:val="20"/>
        </w:rPr>
        <w:t xml:space="preserve"> à noter qu’il</w:t>
      </w:r>
      <w:r w:rsidRPr="00422407">
        <w:rPr>
          <w:rFonts w:ascii="Century Gothic" w:hAnsi="Century Gothic"/>
          <w:sz w:val="20"/>
        </w:rPr>
        <w:t xml:space="preserve"> toujours possible pour une ACCA de se retirer de l’AICA. </w:t>
      </w:r>
    </w:p>
    <w:p w14:paraId="4F2FB372" w14:textId="77777777" w:rsidR="009E64BA" w:rsidRPr="003D7423" w:rsidRDefault="009E64BA" w:rsidP="003F3C3F">
      <w:pPr>
        <w:jc w:val="both"/>
        <w:rPr>
          <w:rFonts w:ascii="Arial" w:hAnsi="Arial" w:cs="Arial"/>
          <w:color w:val="000000"/>
          <w:sz w:val="20"/>
          <w:szCs w:val="20"/>
          <w:shd w:val="clear" w:color="auto" w:fill="FFFFFF"/>
        </w:rPr>
      </w:pPr>
      <w:r w:rsidRPr="003D7423">
        <w:rPr>
          <w:rFonts w:ascii="Century Gothic" w:hAnsi="Century Gothic"/>
          <w:sz w:val="20"/>
          <w:szCs w:val="20"/>
        </w:rPr>
        <w:t>Article R. 422-69 du code de l’environnement : « </w:t>
      </w:r>
      <w:r w:rsidRPr="003D7423">
        <w:rPr>
          <w:rFonts w:ascii="Arial" w:hAnsi="Arial" w:cs="Arial"/>
          <w:color w:val="000000"/>
          <w:sz w:val="20"/>
          <w:szCs w:val="20"/>
          <w:shd w:val="clear" w:color="auto" w:fill="FFFFFF"/>
        </w:rPr>
        <w:t>I. - Les associations intercommunales de chasse agréées peuvent être constituées par plusieurs associations communales agréées d'un même département sous forme d'une union dans laquelle chacune des associations communales conserve sa personnalité propre et dont elle a la faculté de se retirer.</w:t>
      </w:r>
    </w:p>
    <w:p w14:paraId="74040E61" w14:textId="77777777" w:rsidR="009E64BA" w:rsidRDefault="009E64BA" w:rsidP="003F3C3F">
      <w:pPr>
        <w:jc w:val="both"/>
        <w:rPr>
          <w:rFonts w:ascii="Century Gothic" w:hAnsi="Century Gothic" w:cs="Arial"/>
          <w:color w:val="000000"/>
          <w:sz w:val="20"/>
          <w:szCs w:val="20"/>
          <w:shd w:val="clear" w:color="auto" w:fill="FFFFFF"/>
        </w:rPr>
      </w:pPr>
      <w:r w:rsidRPr="003D7423">
        <w:rPr>
          <w:rFonts w:ascii="Arial" w:hAnsi="Arial" w:cs="Arial"/>
          <w:color w:val="000000"/>
          <w:sz w:val="20"/>
          <w:szCs w:val="20"/>
          <w:shd w:val="clear" w:color="auto" w:fill="FFFFFF"/>
        </w:rPr>
        <w:t>L'union peut également être pratiquée entre associations intercommunales de chasse agréées issues d'une fusion ou entre associations intercommunales de chasse agréées issues d'une fusion et associations communales de chasse agréées. </w:t>
      </w:r>
      <w:r w:rsidRPr="003D7423">
        <w:rPr>
          <w:rFonts w:ascii="Century Gothic" w:hAnsi="Century Gothic" w:cs="Arial"/>
          <w:color w:val="000000"/>
          <w:sz w:val="20"/>
          <w:szCs w:val="20"/>
          <w:shd w:val="clear" w:color="auto" w:fill="FFFFFF"/>
        </w:rPr>
        <w:t>»</w:t>
      </w:r>
    </w:p>
    <w:p w14:paraId="0A5B1F18" w14:textId="77777777" w:rsidR="007523EB" w:rsidRPr="007523EB" w:rsidRDefault="007523EB" w:rsidP="007523EB">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shd w:val="clear" w:color="auto" w:fill="FFFFFF"/>
        </w:rPr>
        <w:lastRenderedPageBreak/>
        <w:t>Article R. 422-74 du code de l’environneme</w:t>
      </w:r>
      <w:r w:rsidRPr="007523EB">
        <w:rPr>
          <w:rFonts w:ascii="Century Gothic" w:hAnsi="Century Gothic" w:cs="Arial"/>
          <w:color w:val="000000"/>
          <w:sz w:val="20"/>
          <w:szCs w:val="20"/>
          <w:shd w:val="clear" w:color="auto" w:fill="FFFFFF"/>
        </w:rPr>
        <w:t>nt : « </w:t>
      </w:r>
      <w:r w:rsidRPr="007523EB">
        <w:rPr>
          <w:rFonts w:ascii="Arial" w:hAnsi="Arial" w:cs="Arial"/>
          <w:color w:val="000000"/>
          <w:sz w:val="20"/>
          <w:szCs w:val="20"/>
        </w:rPr>
        <w:t>L'association intercommunale :</w:t>
      </w:r>
    </w:p>
    <w:p w14:paraId="64C48753" w14:textId="3C6A939F" w:rsidR="007523EB" w:rsidRPr="007523EB" w:rsidRDefault="007523EB" w:rsidP="007523EB">
      <w:pPr>
        <w:pStyle w:val="NormalWeb"/>
        <w:shd w:val="clear" w:color="auto" w:fill="FFFFFF"/>
        <w:spacing w:before="180" w:beforeAutospacing="0" w:after="180" w:afterAutospacing="0"/>
        <w:jc w:val="both"/>
        <w:rPr>
          <w:rFonts w:ascii="Arial" w:hAnsi="Arial" w:cs="Arial"/>
          <w:color w:val="000000"/>
          <w:sz w:val="20"/>
          <w:szCs w:val="20"/>
        </w:rPr>
      </w:pPr>
      <w:r w:rsidRPr="007523EB">
        <w:rPr>
          <w:rFonts w:ascii="Arial" w:hAnsi="Arial" w:cs="Arial"/>
          <w:color w:val="000000"/>
          <w:sz w:val="20"/>
          <w:szCs w:val="20"/>
        </w:rPr>
        <w:t>1° Est régie par des statuts, un règ</w:t>
      </w:r>
      <w:r>
        <w:rPr>
          <w:rFonts w:ascii="Arial" w:hAnsi="Arial" w:cs="Arial"/>
          <w:color w:val="000000"/>
          <w:sz w:val="20"/>
          <w:szCs w:val="20"/>
        </w:rPr>
        <w:t>lement intérieur et</w:t>
      </w:r>
      <w:r w:rsidRPr="007523EB">
        <w:rPr>
          <w:rFonts w:ascii="Arial" w:hAnsi="Arial" w:cs="Arial"/>
          <w:color w:val="000000"/>
          <w:sz w:val="20"/>
          <w:szCs w:val="20"/>
        </w:rPr>
        <w:t xml:space="preserve"> de chasse qui comprennent les dispositions obligatoires énumérées aux articles</w:t>
      </w:r>
      <w:r w:rsidR="00973923">
        <w:rPr>
          <w:rFonts w:ascii="Arial" w:hAnsi="Arial" w:cs="Arial"/>
          <w:color w:val="000000"/>
          <w:sz w:val="20"/>
          <w:szCs w:val="20"/>
        </w:rPr>
        <w:t xml:space="preserve"> R. 422-75 à R44-77</w:t>
      </w:r>
      <w:r w:rsidRPr="007523EB">
        <w:rPr>
          <w:rFonts w:ascii="Arial" w:hAnsi="Arial" w:cs="Arial"/>
          <w:color w:val="000000"/>
          <w:sz w:val="20"/>
          <w:szCs w:val="20"/>
        </w:rPr>
        <w:t> ;</w:t>
      </w:r>
    </w:p>
    <w:p w14:paraId="6288706A" w14:textId="77777777" w:rsidR="007523EB" w:rsidRPr="007523EB" w:rsidRDefault="007523EB" w:rsidP="007523EB">
      <w:pPr>
        <w:pStyle w:val="NormalWeb"/>
        <w:shd w:val="clear" w:color="auto" w:fill="FFFFFF"/>
        <w:spacing w:before="180" w:beforeAutospacing="0" w:after="180" w:afterAutospacing="0"/>
        <w:jc w:val="both"/>
        <w:rPr>
          <w:rFonts w:ascii="Arial" w:hAnsi="Arial" w:cs="Arial"/>
          <w:color w:val="000000"/>
          <w:sz w:val="20"/>
          <w:szCs w:val="20"/>
        </w:rPr>
      </w:pPr>
      <w:r w:rsidRPr="007523EB">
        <w:rPr>
          <w:rFonts w:ascii="Arial" w:hAnsi="Arial" w:cs="Arial"/>
          <w:color w:val="000000"/>
          <w:sz w:val="20"/>
          <w:szCs w:val="20"/>
        </w:rPr>
        <w:t>2° Est pourvue d'un conseil d'administration de six membres au moins et de dix-huit membres au plus.</w:t>
      </w:r>
    </w:p>
    <w:p w14:paraId="68E9E055" w14:textId="78D4D3FB" w:rsidR="007523EB" w:rsidRPr="007523EB" w:rsidRDefault="007523EB" w:rsidP="007523EB">
      <w:pPr>
        <w:pStyle w:val="NormalWeb"/>
        <w:shd w:val="clear" w:color="auto" w:fill="FFFFFF"/>
        <w:spacing w:before="180" w:beforeAutospacing="0" w:after="180" w:afterAutospacing="0"/>
        <w:jc w:val="both"/>
        <w:rPr>
          <w:rFonts w:ascii="Arial" w:hAnsi="Arial" w:cs="Arial"/>
          <w:color w:val="000000"/>
          <w:sz w:val="20"/>
          <w:szCs w:val="20"/>
        </w:rPr>
      </w:pPr>
      <w:r w:rsidRPr="007523EB">
        <w:rPr>
          <w:rFonts w:ascii="Arial" w:hAnsi="Arial" w:cs="Arial"/>
          <w:color w:val="000000"/>
          <w:sz w:val="20"/>
          <w:szCs w:val="20"/>
        </w:rPr>
        <w:t>Lorsqu'elle résulte d'une union, l'association intercommunale de chasse agréée dispose, dans les conditions fixées par ses statuts, d'une quote-part des cotisations versées par les membres de chaque association constitutive. </w:t>
      </w:r>
      <w:r w:rsidRPr="007523EB">
        <w:rPr>
          <w:rFonts w:ascii="Century Gothic" w:hAnsi="Century Gothic" w:cs="Arial"/>
          <w:color w:val="000000"/>
          <w:sz w:val="20"/>
          <w:szCs w:val="20"/>
        </w:rPr>
        <w:t>»</w:t>
      </w:r>
    </w:p>
    <w:p w14:paraId="7E968CF8" w14:textId="56394D09" w:rsidR="00B62B79" w:rsidRDefault="0091287D" w:rsidP="0091287D">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91287D">
        <w:rPr>
          <w:rFonts w:ascii="Century Gothic" w:hAnsi="Century Gothic"/>
          <w:sz w:val="20"/>
        </w:rPr>
        <w:t xml:space="preserve">Dans un premier temps, </w:t>
      </w:r>
      <w:r w:rsidR="00B62B79">
        <w:rPr>
          <w:rFonts w:ascii="Century Gothic" w:hAnsi="Century Gothic"/>
          <w:sz w:val="20"/>
        </w:rPr>
        <w:t>les AG des ACCA concernées doivent avoir été réunies et avoir votées</w:t>
      </w:r>
      <w:r w:rsidR="003D7423">
        <w:rPr>
          <w:rFonts w:ascii="Century Gothic" w:hAnsi="Century Gothic"/>
          <w:sz w:val="20"/>
        </w:rPr>
        <w:t>,</w:t>
      </w:r>
      <w:r w:rsidR="00B62B79">
        <w:rPr>
          <w:rFonts w:ascii="Century Gothic" w:hAnsi="Century Gothic"/>
          <w:sz w:val="20"/>
        </w:rPr>
        <w:t xml:space="preserve"> à la majorité qualifiée des membres présents et représentés (majorité des 2/3)</w:t>
      </w:r>
      <w:r w:rsidR="003D7423">
        <w:rPr>
          <w:rFonts w:ascii="Century Gothic" w:hAnsi="Century Gothic"/>
          <w:sz w:val="20"/>
        </w:rPr>
        <w:t>,</w:t>
      </w:r>
      <w:r w:rsidR="00B62B79">
        <w:rPr>
          <w:rFonts w:ascii="Century Gothic" w:hAnsi="Century Gothic"/>
          <w:sz w:val="20"/>
        </w:rPr>
        <w:t xml:space="preserve"> la proposition de création d’une AICA. </w:t>
      </w:r>
    </w:p>
    <w:p w14:paraId="3FE1E7BF" w14:textId="77777777" w:rsidR="00EC2B5A" w:rsidRDefault="00B62B79" w:rsidP="00EC2B5A">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Puis, </w:t>
      </w:r>
      <w:r w:rsidR="0091287D" w:rsidRPr="0091287D">
        <w:rPr>
          <w:rFonts w:ascii="Century Gothic" w:hAnsi="Century Gothic"/>
          <w:sz w:val="20"/>
        </w:rPr>
        <w:t>les présidents des différentes ACCA concernées se regroupent et élaborent conjointement un projet de statuts pour l’AICA. L’Assemblée Générale constitutive de l’union doit être convoquée ; elle comprend tous les membres des conseils d’admi</w:t>
      </w:r>
      <w:r w:rsidR="00EC2B5A">
        <w:rPr>
          <w:rFonts w:ascii="Century Gothic" w:hAnsi="Century Gothic"/>
          <w:sz w:val="20"/>
        </w:rPr>
        <w:t>nistration des ACCA concernées.</w:t>
      </w:r>
    </w:p>
    <w:p w14:paraId="14E69D48" w14:textId="58844E0C" w:rsidR="00EC2B5A" w:rsidRPr="0091287D" w:rsidRDefault="00EC2B5A" w:rsidP="00EC2B5A">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91287D">
        <w:rPr>
          <w:rFonts w:ascii="Century Gothic" w:hAnsi="Century Gothic"/>
          <w:sz w:val="20"/>
        </w:rPr>
        <w:t>C’est cette assemblée générale qui approuve les projets de statuts et de RIC.</w:t>
      </w:r>
    </w:p>
    <w:p w14:paraId="7D8B3CA4" w14:textId="0D2C9079" w:rsidR="00575CCA" w:rsidRPr="0091287D" w:rsidRDefault="00575CCA" w:rsidP="0091287D">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Un Conseil d’Administration doit être élu par l’Assemblée Générale lors de sa première réunion. Il est effectué ensuite une réunion du Conseil d’Administration ainsi élu pour que soient désignés les membres du bureau : président, vice-président, secrétaire, trésorier.</w:t>
      </w:r>
    </w:p>
    <w:p w14:paraId="49088BDD" w14:textId="45F2370B" w:rsidR="0091287D" w:rsidRDefault="0091287D" w:rsidP="003F3C3F">
      <w:pPr>
        <w:jc w:val="both"/>
        <w:rPr>
          <w:rFonts w:ascii="Century Gothic" w:hAnsi="Century Gothic" w:cs="Arial"/>
          <w:color w:val="000000"/>
          <w:sz w:val="20"/>
          <w:szCs w:val="19"/>
          <w:shd w:val="clear" w:color="auto" w:fill="FFFFFF"/>
        </w:rPr>
      </w:pPr>
      <w:r w:rsidRPr="0091287D">
        <w:rPr>
          <w:rFonts w:ascii="Century Gothic" w:hAnsi="Century Gothic"/>
          <w:sz w:val="20"/>
        </w:rPr>
        <w:t>Article R. 422-70 du code de l’environnement : «</w:t>
      </w:r>
      <w:r w:rsidRPr="003D7423">
        <w:rPr>
          <w:rFonts w:ascii="Century Gothic" w:hAnsi="Century Gothic"/>
          <w:sz w:val="20"/>
          <w:szCs w:val="20"/>
        </w:rPr>
        <w:t> </w:t>
      </w:r>
      <w:r w:rsidRPr="003D7423">
        <w:rPr>
          <w:rFonts w:ascii="Arial" w:hAnsi="Arial" w:cs="Arial"/>
          <w:color w:val="000000"/>
          <w:sz w:val="20"/>
          <w:szCs w:val="20"/>
          <w:shd w:val="clear" w:color="auto" w:fill="FFFFFF"/>
        </w:rPr>
        <w:t>En cas de constitution, par union, d'une association intercommunale de chasse agréée, les présidents des associations intéressées élaborent le projet des statuts mentionnés au 1° de l'article</w:t>
      </w:r>
      <w:r w:rsidR="00973923">
        <w:rPr>
          <w:rFonts w:ascii="Arial" w:hAnsi="Arial" w:cs="Arial"/>
          <w:color w:val="000000"/>
          <w:sz w:val="20"/>
          <w:szCs w:val="20"/>
          <w:shd w:val="clear" w:color="auto" w:fill="FFFFFF"/>
        </w:rPr>
        <w:t xml:space="preserve"> R. 422-74</w:t>
      </w:r>
      <w:r w:rsidRPr="003D7423">
        <w:rPr>
          <w:rFonts w:ascii="Arial" w:hAnsi="Arial" w:cs="Arial"/>
          <w:color w:val="000000"/>
          <w:sz w:val="20"/>
          <w:szCs w:val="20"/>
          <w:shd w:val="clear" w:color="auto" w:fill="FFFFFF"/>
        </w:rPr>
        <w:t>. Ils convoquent conjointement une assemblée générale constitutive de l'union qui comprend tous les membres des conseils d'administration des associations intéressées. Cette assemblée générale approuve les statuts, le règlement intérieur et le règlement de chasse. </w:t>
      </w:r>
      <w:r w:rsidRPr="003D7423">
        <w:rPr>
          <w:rFonts w:ascii="Century Gothic" w:hAnsi="Century Gothic" w:cs="Arial"/>
          <w:color w:val="000000"/>
          <w:sz w:val="20"/>
          <w:szCs w:val="20"/>
          <w:shd w:val="clear" w:color="auto" w:fill="FFFFFF"/>
        </w:rPr>
        <w:t>».</w:t>
      </w:r>
    </w:p>
    <w:p w14:paraId="3E5CEB3A" w14:textId="77777777" w:rsidR="003D7423" w:rsidRDefault="003D7423" w:rsidP="003F3C3F">
      <w:pPr>
        <w:jc w:val="both"/>
        <w:rPr>
          <w:rFonts w:ascii="Century Gothic" w:hAnsi="Century Gothic" w:cs="Arial"/>
          <w:color w:val="000000"/>
          <w:sz w:val="20"/>
          <w:szCs w:val="19"/>
          <w:shd w:val="clear" w:color="auto" w:fill="FFFFFF"/>
        </w:rPr>
      </w:pPr>
    </w:p>
    <w:p w14:paraId="1585FD6B" w14:textId="2922C417" w:rsidR="0091287D" w:rsidRDefault="00B62B79" w:rsidP="003F3C3F">
      <w:pP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 xml:space="preserve">Ces statuts doivent comporter plusieurs dispositions de manière obligatoire : </w:t>
      </w:r>
    </w:p>
    <w:p w14:paraId="6B294401" w14:textId="3C587EAF" w:rsidR="00B62B79" w:rsidRDefault="00B62B79" w:rsidP="005E4D15">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 xml:space="preserve">L’énoncé de ses objets conformes à ceux prévus à l’article L. 422-2 du code de l’environnement (exclusion notamment de la location de ses droits de chasse) ; </w:t>
      </w:r>
    </w:p>
    <w:p w14:paraId="214A5981" w14:textId="1F9E0E6B" w:rsidR="00B62B79" w:rsidRDefault="00B62B79" w:rsidP="005E4D15">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 xml:space="preserve">L’indication de son titre, de son siège social et de son affiliation à la Fédération départementale des chasseurs dont l’AICA dépend ; </w:t>
      </w:r>
    </w:p>
    <w:p w14:paraId="7C568E4D" w14:textId="01FD1DA3" w:rsidR="00B62B79" w:rsidRDefault="00B62B79" w:rsidP="005E4D15">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 xml:space="preserve">La liste des ACCA qui la composent, avec indication de leur titre et de leur siège ; </w:t>
      </w:r>
    </w:p>
    <w:p w14:paraId="6E605DD8" w14:textId="17647202" w:rsidR="00B62B79" w:rsidRDefault="00B62B79" w:rsidP="005E4D15">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 xml:space="preserve">Les droits et obligations réciproques de l’union et des associations qui la composent ; </w:t>
      </w:r>
    </w:p>
    <w:p w14:paraId="565EAF1F" w14:textId="0CCBF214" w:rsidR="00B62B79" w:rsidRDefault="00B62B79" w:rsidP="005E4D15">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 xml:space="preserve">L’inventaire de l’actif de l’association intercommunale, avec indication des apports de toute nature consentis par chacune des associations membres ; </w:t>
      </w:r>
    </w:p>
    <w:p w14:paraId="4FD3D62A" w14:textId="0552E76C" w:rsidR="00B62B79" w:rsidRDefault="00B62B79" w:rsidP="005E4D15">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 xml:space="preserve">Le nombre de délégués de chacune des associations, qui constitueront l’assemblée générale et qui disposeront d’une voix chacun ; </w:t>
      </w:r>
    </w:p>
    <w:p w14:paraId="302B39BD" w14:textId="6F340937" w:rsidR="00B62B79" w:rsidRDefault="00B62B79" w:rsidP="005E4D15">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 xml:space="preserve">La fixation, par l’AG, de la quote-part qui sera prélevée chaque année au profit de l’union sur les cotisations versées à chaque association constitutive ; </w:t>
      </w:r>
    </w:p>
    <w:p w14:paraId="721278A8" w14:textId="18597AF9" w:rsidR="00B62B79" w:rsidRDefault="00B62B79" w:rsidP="005E4D15">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L’énumération des ressources de l’association ;</w:t>
      </w:r>
    </w:p>
    <w:p w14:paraId="3BCF71F5" w14:textId="15E9AF29" w:rsidR="00B62B79" w:rsidRDefault="00B62B79" w:rsidP="005E4D15">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Le cas échéant, la possibilité pour le Conseil d’Administration de prononcer pour faute grave la suspension temporaire de l’exercice du droit de chasse à l’égard d’un membre de l’une des associations constitutives</w:t>
      </w:r>
      <w:r w:rsidR="005E4D15">
        <w:rPr>
          <w:rFonts w:ascii="Century Gothic" w:hAnsi="Century Gothic" w:cs="Arial"/>
          <w:color w:val="000000"/>
          <w:sz w:val="20"/>
          <w:szCs w:val="19"/>
          <w:shd w:val="clear" w:color="auto" w:fill="FFFFFF"/>
        </w:rPr>
        <w:t xml:space="preserve"> et la procédure disciplinaire applicable ; </w:t>
      </w:r>
    </w:p>
    <w:p w14:paraId="1E78A89F" w14:textId="0EFEC7FD" w:rsidR="005E4D15" w:rsidRDefault="005E4D15" w:rsidP="005E4D15">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 xml:space="preserve">Les conditions d’admission dans l’union de nouvelles associations ; </w:t>
      </w:r>
    </w:p>
    <w:p w14:paraId="5EFF9B89" w14:textId="68B6B76E" w:rsidR="005E4D15" w:rsidRDefault="005E4D15" w:rsidP="005E4D15">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 xml:space="preserve">Les conditions de retrait d’un des membres ; </w:t>
      </w:r>
    </w:p>
    <w:p w14:paraId="30D4A47A" w14:textId="62B30624" w:rsidR="005E4D15" w:rsidRDefault="005E4D15" w:rsidP="005E4D15">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Les conditions de la dissolution de l’association intercommunale</w:t>
      </w:r>
    </w:p>
    <w:p w14:paraId="77FA91A9" w14:textId="3BFD0EF3" w:rsidR="005E4D15" w:rsidRDefault="005E4D15" w:rsidP="005E4D15">
      <w:pPr>
        <w:jc w:val="both"/>
        <w:rPr>
          <w:rFonts w:ascii="Century Gothic" w:hAnsi="Century Gothic" w:cs="Arial"/>
          <w:i/>
          <w:color w:val="000000"/>
          <w:sz w:val="20"/>
          <w:szCs w:val="19"/>
          <w:shd w:val="clear" w:color="auto" w:fill="FFFFFF"/>
        </w:rPr>
      </w:pPr>
      <w:r w:rsidRPr="005E4D15">
        <w:rPr>
          <w:rFonts w:ascii="Century Gothic" w:hAnsi="Century Gothic" w:cs="Arial"/>
          <w:i/>
          <w:color w:val="000000"/>
          <w:sz w:val="20"/>
          <w:szCs w:val="19"/>
          <w:shd w:val="clear" w:color="auto" w:fill="FFFFFF"/>
        </w:rPr>
        <w:lastRenderedPageBreak/>
        <w:t>NDLR : un modèle-type de statuts d’AICA par union est disponible.</w:t>
      </w:r>
    </w:p>
    <w:p w14:paraId="5D9BCA95" w14:textId="4552755E" w:rsidR="005E4D15" w:rsidRPr="005E4D15" w:rsidRDefault="005E4D15" w:rsidP="005E4D15">
      <w:pPr>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Les statuts et RIC de chaque ACCA constitutive peuvent, le cas échéant, être mis en harmonie avec les dispositions qui régissent l’union.</w:t>
      </w:r>
    </w:p>
    <w:p w14:paraId="43D8997B" w14:textId="77777777"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19"/>
          <w:shd w:val="clear" w:color="auto" w:fill="FFFFFF"/>
        </w:rPr>
        <w:t xml:space="preserve">Article R. 422-75 du code de l’environnement : </w:t>
      </w:r>
      <w:r w:rsidRPr="003D7423">
        <w:rPr>
          <w:rFonts w:ascii="Century Gothic" w:hAnsi="Century Gothic" w:cs="Arial"/>
          <w:color w:val="000000"/>
          <w:sz w:val="20"/>
          <w:szCs w:val="20"/>
          <w:shd w:val="clear" w:color="auto" w:fill="FFFFFF"/>
        </w:rPr>
        <w:t>« </w:t>
      </w:r>
      <w:r w:rsidRPr="003D7423">
        <w:rPr>
          <w:rFonts w:ascii="Arial" w:hAnsi="Arial" w:cs="Arial"/>
          <w:color w:val="000000"/>
          <w:sz w:val="20"/>
          <w:szCs w:val="20"/>
        </w:rPr>
        <w:t>I. - Lorsque l'association intercommunale résulte d'une union, ses statuts comprennent :</w:t>
      </w:r>
    </w:p>
    <w:p w14:paraId="6784E577" w14:textId="3572300A"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1° Les dispositions énoncées aux 1° et 2° de</w:t>
      </w:r>
      <w:r w:rsidR="00973923">
        <w:rPr>
          <w:rFonts w:ascii="Arial" w:hAnsi="Arial" w:cs="Arial"/>
          <w:color w:val="000000"/>
          <w:sz w:val="20"/>
          <w:szCs w:val="20"/>
        </w:rPr>
        <w:t xml:space="preserve"> l’article R. 422-63 </w:t>
      </w:r>
      <w:r w:rsidRPr="003D7423">
        <w:rPr>
          <w:rFonts w:ascii="Arial" w:hAnsi="Arial" w:cs="Arial"/>
          <w:color w:val="000000"/>
          <w:sz w:val="20"/>
          <w:szCs w:val="20"/>
        </w:rPr>
        <w:t>;</w:t>
      </w:r>
    </w:p>
    <w:p w14:paraId="7063E1A4" w14:textId="77777777"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2° La liste des associations qui la composent, avec indication de leur titre et de leur siège ;</w:t>
      </w:r>
    </w:p>
    <w:p w14:paraId="42D4417F" w14:textId="77777777"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3° Les droits et obligations réciproques de l'union et des associations qui la composent en ce qui concerne en particulier la mise en commun totale ou partielle des territoires de chasse, la garderie, la constitution de réserves, le repeuplement ;</w:t>
      </w:r>
    </w:p>
    <w:p w14:paraId="63E174C9" w14:textId="77777777"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4° L'inventaire, qui sera ensuite tenu à jour par le conseil d'administration, de l'actif de l'association intercommunale, avec indication des apports de toute nature consentis par chacune des associations membres ;</w:t>
      </w:r>
    </w:p>
    <w:p w14:paraId="5B4A2014" w14:textId="77777777"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5° Le nombre des délégués de chacune des associations membres, qui constitueront l'assemblée générale et qui disposeront d'une voix chacun ;</w:t>
      </w:r>
    </w:p>
    <w:p w14:paraId="45BD9008" w14:textId="77777777"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6° La fixation, par l'assemblée générale, de la quote-part qui sera prélevée chaque année au profit de l'union sur les cotisations versées à chaque association par ses membres ;</w:t>
      </w:r>
    </w:p>
    <w:p w14:paraId="144B6AE9" w14:textId="77777777"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7° L'énumération des ressources de l'association intercommunale, qui seront :</w:t>
      </w:r>
    </w:p>
    <w:p w14:paraId="2C51249E" w14:textId="77777777"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a) Les sommes versées par chaque association membre au titre des quotes-parts dues en exécution du 6°, ces versements étant effectués sur la base du nombre de membres existant au 1er juillet dans chaque association, et conformément à l'échéancier prévu par les statuts de l'association intercommunale ;</w:t>
      </w:r>
    </w:p>
    <w:p w14:paraId="3FF68F2D" w14:textId="26EBF7B8"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b) Le montant des amendes statutaires mentionnées à</w:t>
      </w:r>
      <w:r w:rsidR="00973923">
        <w:rPr>
          <w:rFonts w:ascii="Arial" w:hAnsi="Arial" w:cs="Arial"/>
          <w:color w:val="000000"/>
          <w:sz w:val="20"/>
          <w:szCs w:val="20"/>
        </w:rPr>
        <w:t xml:space="preserve"> l’article R. 422-76</w:t>
      </w:r>
      <w:r w:rsidRPr="003D7423">
        <w:rPr>
          <w:rFonts w:ascii="Arial" w:hAnsi="Arial" w:cs="Arial"/>
          <w:color w:val="000000"/>
          <w:sz w:val="20"/>
          <w:szCs w:val="20"/>
        </w:rPr>
        <w:t> ;</w:t>
      </w:r>
    </w:p>
    <w:p w14:paraId="70DF79A7" w14:textId="77777777"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c) Les subventions ;</w:t>
      </w:r>
    </w:p>
    <w:p w14:paraId="484AE05F" w14:textId="77777777"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d) Les indemnités et les dommages et intérêts ;</w:t>
      </w:r>
    </w:p>
    <w:p w14:paraId="7B8E7B25" w14:textId="77777777"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8° Dans la limite des attributions conférées à l'union par ses statuts, la possibilité pour le conseil d'administration de prononcer pour faute grave la suspension temporaire de l'exercice du droit de chasse à l'égard d'un membre de l'une des associations constitutives, et la procédure disciplinaire applicable à cette suspension ;</w:t>
      </w:r>
    </w:p>
    <w:p w14:paraId="24172418" w14:textId="77777777"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9° Les conditions d'admission dans l'union de nouvelles associations agréées ;</w:t>
      </w:r>
    </w:p>
    <w:p w14:paraId="26D064B1" w14:textId="77777777"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10° Les conditions de retrait de l'union d'une association membre, ce retrait comportant notamment l'apurement des comptes et le retour à l'association intéressée des biens dont elle avait fait apport ainsi que de son territoire de chasse ;</w:t>
      </w:r>
    </w:p>
    <w:p w14:paraId="293D97C8" w14:textId="6F2C1665" w:rsidR="005E4D15" w:rsidRPr="003D7423" w:rsidRDefault="005E4D15" w:rsidP="005E4D15">
      <w:pPr>
        <w:pStyle w:val="NormalWeb"/>
        <w:shd w:val="clear" w:color="auto" w:fill="FFFFFF"/>
        <w:spacing w:before="180" w:beforeAutospacing="0" w:after="180" w:afterAutospacing="0"/>
        <w:jc w:val="both"/>
        <w:rPr>
          <w:rFonts w:ascii="Arial" w:hAnsi="Arial" w:cs="Arial"/>
          <w:color w:val="000000"/>
          <w:sz w:val="20"/>
          <w:szCs w:val="20"/>
        </w:rPr>
      </w:pPr>
      <w:r w:rsidRPr="003D7423">
        <w:rPr>
          <w:rFonts w:ascii="Arial" w:hAnsi="Arial" w:cs="Arial"/>
          <w:color w:val="000000"/>
          <w:sz w:val="20"/>
          <w:szCs w:val="20"/>
        </w:rPr>
        <w:t>11° Les conditions de la dissolution de l'association intercommunale, qui ne pourra intervenir que sur décision de l'assemblée générale et comportera, après apurement des comptes et restitution des apports, répartition du solde de l'actif entre les associations constitutives. </w:t>
      </w:r>
      <w:r w:rsidRPr="003D7423">
        <w:rPr>
          <w:rFonts w:ascii="Century Gothic" w:hAnsi="Century Gothic" w:cs="Arial"/>
          <w:color w:val="000000"/>
          <w:sz w:val="20"/>
          <w:szCs w:val="20"/>
        </w:rPr>
        <w:t>».</w:t>
      </w:r>
    </w:p>
    <w:p w14:paraId="076D6321" w14:textId="5F308AB7" w:rsidR="005E4D15" w:rsidRPr="003D7423" w:rsidRDefault="005E4D15" w:rsidP="005E4D15">
      <w:pPr>
        <w:pStyle w:val="NormalWeb"/>
        <w:shd w:val="clear" w:color="auto" w:fill="FFFFFF"/>
        <w:spacing w:before="180" w:beforeAutospacing="0" w:after="180" w:afterAutospacing="0"/>
        <w:jc w:val="both"/>
        <w:rPr>
          <w:rFonts w:ascii="Century Gothic" w:hAnsi="Century Gothic" w:cs="Arial"/>
          <w:color w:val="000000"/>
          <w:sz w:val="20"/>
          <w:szCs w:val="20"/>
        </w:rPr>
      </w:pPr>
      <w:r w:rsidRPr="003D7423">
        <w:rPr>
          <w:rFonts w:ascii="Century Gothic" w:hAnsi="Century Gothic" w:cs="Arial"/>
          <w:color w:val="000000"/>
          <w:sz w:val="20"/>
          <w:szCs w:val="20"/>
          <w:shd w:val="clear" w:color="auto" w:fill="FFFFFF"/>
        </w:rPr>
        <w:t>Article R. 422-77 du code de l’environnement : « </w:t>
      </w:r>
      <w:r w:rsidRPr="003D7423">
        <w:rPr>
          <w:rFonts w:ascii="Arial" w:hAnsi="Arial" w:cs="Arial"/>
          <w:color w:val="000000"/>
          <w:sz w:val="20"/>
          <w:szCs w:val="20"/>
        </w:rPr>
        <w:t>Les statuts, le règ</w:t>
      </w:r>
      <w:r w:rsidR="007523EB">
        <w:rPr>
          <w:rFonts w:ascii="Arial" w:hAnsi="Arial" w:cs="Arial"/>
          <w:color w:val="000000"/>
          <w:sz w:val="20"/>
          <w:szCs w:val="20"/>
        </w:rPr>
        <w:t>lement intérieur et</w:t>
      </w:r>
      <w:r w:rsidRPr="003D7423">
        <w:rPr>
          <w:rFonts w:ascii="Arial" w:hAnsi="Arial" w:cs="Arial"/>
          <w:color w:val="000000"/>
          <w:sz w:val="20"/>
          <w:szCs w:val="20"/>
        </w:rPr>
        <w:t xml:space="preserve"> de chasse de chacune des associations constitutives d'une union sont, si nécessaire, mis en harmonie avec les dispositions qui régissent cette union. </w:t>
      </w:r>
      <w:r w:rsidRPr="003D7423">
        <w:rPr>
          <w:rFonts w:ascii="Century Gothic" w:hAnsi="Century Gothic" w:cs="Arial"/>
          <w:color w:val="000000"/>
          <w:sz w:val="20"/>
          <w:szCs w:val="20"/>
        </w:rPr>
        <w:t>».</w:t>
      </w:r>
    </w:p>
    <w:p w14:paraId="7EF24932" w14:textId="77777777" w:rsidR="003D7423" w:rsidRDefault="003D7423" w:rsidP="003D7423">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Un RIC doit également être élaboré au sein de l’AICA concernant les territoires mis en commun par les associations constitutives.</w:t>
      </w:r>
    </w:p>
    <w:p w14:paraId="33853F89" w14:textId="2FEEFA9A" w:rsidR="003D7423" w:rsidRDefault="003D7423" w:rsidP="003D7423">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Celui-ci doit fixer, de manière classique, les droits et obligations des membres de chaque association, les conditions d’exercice du droit de chasse et le tarif des amendes statutaires.</w:t>
      </w:r>
    </w:p>
    <w:p w14:paraId="33659636" w14:textId="0F4094BF" w:rsidR="003D7423" w:rsidRPr="003D7423" w:rsidRDefault="003D7423" w:rsidP="003D7423">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19"/>
        </w:rPr>
        <w:lastRenderedPageBreak/>
        <w:t xml:space="preserve">Article R. 422-76 du code de l’environnement : </w:t>
      </w:r>
      <w:r w:rsidRPr="003D7423">
        <w:rPr>
          <w:rFonts w:ascii="Century Gothic" w:hAnsi="Century Gothic" w:cs="Arial"/>
          <w:color w:val="000000"/>
          <w:sz w:val="20"/>
          <w:szCs w:val="20"/>
        </w:rPr>
        <w:t>« </w:t>
      </w:r>
      <w:r w:rsidRPr="003D7423">
        <w:rPr>
          <w:rFonts w:ascii="Arial" w:hAnsi="Arial" w:cs="Arial"/>
          <w:color w:val="000000"/>
          <w:sz w:val="20"/>
          <w:szCs w:val="20"/>
        </w:rPr>
        <w:t xml:space="preserve">Le règlement intérieur </w:t>
      </w:r>
      <w:r w:rsidR="007523EB">
        <w:rPr>
          <w:rFonts w:ascii="Arial" w:hAnsi="Arial" w:cs="Arial"/>
          <w:color w:val="000000"/>
          <w:sz w:val="20"/>
          <w:szCs w:val="20"/>
        </w:rPr>
        <w:t xml:space="preserve">et de chasse </w:t>
      </w:r>
      <w:r w:rsidRPr="003D7423">
        <w:rPr>
          <w:rFonts w:ascii="Arial" w:hAnsi="Arial" w:cs="Arial"/>
          <w:color w:val="000000"/>
          <w:sz w:val="20"/>
          <w:szCs w:val="20"/>
        </w:rPr>
        <w:t>de l'association intercommunale détermine son organisation interne.</w:t>
      </w:r>
    </w:p>
    <w:p w14:paraId="00AADF5F" w14:textId="6104337B" w:rsidR="003D7423" w:rsidRDefault="003D7423" w:rsidP="003D7423">
      <w:pPr>
        <w:pStyle w:val="NormalWeb"/>
        <w:shd w:val="clear" w:color="auto" w:fill="FFFFFF"/>
        <w:spacing w:before="180" w:beforeAutospacing="0" w:after="180" w:afterAutospacing="0"/>
        <w:jc w:val="both"/>
        <w:rPr>
          <w:rFonts w:ascii="Century Gothic" w:hAnsi="Century Gothic" w:cs="Arial"/>
          <w:color w:val="000000"/>
          <w:sz w:val="20"/>
          <w:szCs w:val="19"/>
        </w:rPr>
      </w:pPr>
      <w:r w:rsidRPr="003D7423">
        <w:rPr>
          <w:rFonts w:ascii="Arial" w:hAnsi="Arial" w:cs="Arial"/>
          <w:color w:val="000000"/>
          <w:sz w:val="20"/>
          <w:szCs w:val="20"/>
        </w:rPr>
        <w:t>Lorsque l'association intercommunale de chasse agréée résulte d'u</w:t>
      </w:r>
      <w:r w:rsidR="007523EB">
        <w:rPr>
          <w:rFonts w:ascii="Arial" w:hAnsi="Arial" w:cs="Arial"/>
          <w:color w:val="000000"/>
          <w:sz w:val="20"/>
          <w:szCs w:val="20"/>
        </w:rPr>
        <w:t>ne union, il</w:t>
      </w:r>
      <w:r w:rsidRPr="003D7423">
        <w:rPr>
          <w:rFonts w:ascii="Arial" w:hAnsi="Arial" w:cs="Arial"/>
          <w:color w:val="000000"/>
          <w:sz w:val="20"/>
          <w:szCs w:val="20"/>
        </w:rPr>
        <w:t xml:space="preserve"> fixe, pour la partie des territoires de chasse mise en commun par les associations constitutives et conformément aux règles énoncées à l'article</w:t>
      </w:r>
      <w:r w:rsidR="00973923">
        <w:rPr>
          <w:rFonts w:ascii="Arial" w:hAnsi="Arial" w:cs="Arial"/>
          <w:color w:val="000000"/>
          <w:sz w:val="20"/>
          <w:szCs w:val="20"/>
        </w:rPr>
        <w:t xml:space="preserve"> R. 422-64</w:t>
      </w:r>
      <w:r w:rsidRPr="003D7423">
        <w:rPr>
          <w:rFonts w:ascii="Arial" w:hAnsi="Arial" w:cs="Arial"/>
          <w:color w:val="000000"/>
          <w:sz w:val="20"/>
          <w:szCs w:val="20"/>
        </w:rPr>
        <w:t>, les droits et obligations des membres de chaque association, les conditions d'exercice de la chasse et le tarif des amendes statutaires</w:t>
      </w:r>
      <w:r>
        <w:rPr>
          <w:rFonts w:ascii="Arial" w:hAnsi="Arial" w:cs="Arial"/>
          <w:color w:val="000000"/>
          <w:sz w:val="19"/>
          <w:szCs w:val="19"/>
        </w:rPr>
        <w:t>. </w:t>
      </w:r>
      <w:r w:rsidRPr="003D7423">
        <w:rPr>
          <w:rFonts w:ascii="Century Gothic" w:hAnsi="Century Gothic" w:cs="Arial"/>
          <w:color w:val="000000"/>
          <w:sz w:val="20"/>
          <w:szCs w:val="19"/>
        </w:rPr>
        <w:t>».</w:t>
      </w:r>
    </w:p>
    <w:p w14:paraId="38BF2E3B" w14:textId="77777777" w:rsidR="00FE01B5" w:rsidRPr="003D7423" w:rsidRDefault="00FE01B5" w:rsidP="003D7423">
      <w:pPr>
        <w:pStyle w:val="NormalWeb"/>
        <w:shd w:val="clear" w:color="auto" w:fill="FFFFFF"/>
        <w:spacing w:before="180" w:beforeAutospacing="0" w:after="180" w:afterAutospacing="0"/>
        <w:jc w:val="both"/>
        <w:rPr>
          <w:rFonts w:ascii="Century Gothic" w:hAnsi="Century Gothic" w:cs="Arial"/>
          <w:color w:val="000000"/>
          <w:sz w:val="20"/>
          <w:szCs w:val="19"/>
        </w:rPr>
      </w:pPr>
    </w:p>
    <w:p w14:paraId="0DB8F800" w14:textId="56ACD26A" w:rsidR="003D7423" w:rsidRPr="00FE01B5" w:rsidRDefault="003D7423" w:rsidP="003D7423">
      <w:pPr>
        <w:pStyle w:val="NormalWeb"/>
        <w:numPr>
          <w:ilvl w:val="0"/>
          <w:numId w:val="4"/>
        </w:numPr>
        <w:shd w:val="clear" w:color="auto" w:fill="FFFFFF"/>
        <w:spacing w:before="180" w:beforeAutospacing="0" w:after="180" w:afterAutospacing="0"/>
        <w:jc w:val="both"/>
        <w:rPr>
          <w:rFonts w:ascii="Century Gothic" w:hAnsi="Century Gothic" w:cs="Arial"/>
          <w:b/>
          <w:color w:val="000000"/>
          <w:sz w:val="20"/>
          <w:szCs w:val="19"/>
        </w:rPr>
      </w:pPr>
      <w:r w:rsidRPr="00FE01B5">
        <w:rPr>
          <w:rFonts w:ascii="Century Gothic" w:hAnsi="Century Gothic" w:cs="Arial"/>
          <w:b/>
          <w:color w:val="000000"/>
          <w:sz w:val="20"/>
          <w:szCs w:val="19"/>
        </w:rPr>
        <w:t>Déclaration en Préfecture</w:t>
      </w:r>
    </w:p>
    <w:p w14:paraId="099FE8A6" w14:textId="5D905C46" w:rsidR="003D7423" w:rsidRDefault="00575CCA" w:rsidP="00DF22EC">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A la suite de la désignation du Président de l’AICA, celui-ci doit procéder à la déclaration de l’association auprès des services de l’Etat compétent dans le département. Cette déclaration se justifie par le fait que les AICA sont des associations loi 1901 (article 5).</w:t>
      </w:r>
    </w:p>
    <w:p w14:paraId="59A4948C" w14:textId="09FD2E1E" w:rsidR="00DF22EC" w:rsidRDefault="00DF22EC" w:rsidP="00DF22EC">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Cette déclaration doit comporter le nom de l’association et son objet, le siège de son établissement et les noms, prénoms et adresses de ceux qui dirigent l’AICA.</w:t>
      </w:r>
    </w:p>
    <w:p w14:paraId="00015248" w14:textId="2FEEAB1A" w:rsidR="00DF22EC" w:rsidRDefault="00DF22EC" w:rsidP="003D7423">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Article R. 422-71 du code de l’environnement : « </w:t>
      </w:r>
      <w:r w:rsidRPr="00DF22EC">
        <w:rPr>
          <w:rFonts w:ascii="Arial" w:hAnsi="Arial" w:cs="Arial"/>
          <w:color w:val="000000"/>
          <w:sz w:val="20"/>
          <w:szCs w:val="20"/>
          <w:shd w:val="clear" w:color="auto" w:fill="FFFFFF"/>
        </w:rPr>
        <w:t>A la diligence du président de l'association intercommunale, élu dans les conditions fixées par son statut, il est procédé à la déclaration de l'association conformément aux dispositions de</w:t>
      </w:r>
      <w:r w:rsidR="00973923">
        <w:rPr>
          <w:rFonts w:ascii="Arial" w:hAnsi="Arial" w:cs="Arial"/>
          <w:color w:val="000000"/>
          <w:sz w:val="20"/>
          <w:szCs w:val="20"/>
          <w:shd w:val="clear" w:color="auto" w:fill="FFFFFF"/>
        </w:rPr>
        <w:t xml:space="preserve"> l’article 5 </w:t>
      </w:r>
      <w:r w:rsidRPr="00DF22EC">
        <w:rPr>
          <w:rFonts w:ascii="Arial" w:hAnsi="Arial" w:cs="Arial"/>
          <w:color w:val="000000"/>
          <w:sz w:val="20"/>
          <w:szCs w:val="20"/>
          <w:shd w:val="clear" w:color="auto" w:fill="FFFFFF"/>
        </w:rPr>
        <w:t>de la loi du 1er juillet 1901 relative au contrat d'association et de</w:t>
      </w:r>
      <w:r w:rsidR="00973923">
        <w:rPr>
          <w:rFonts w:ascii="Arial" w:hAnsi="Arial" w:cs="Arial"/>
          <w:color w:val="000000"/>
          <w:sz w:val="20"/>
          <w:szCs w:val="20"/>
          <w:shd w:val="clear" w:color="auto" w:fill="FFFFFF"/>
        </w:rPr>
        <w:t xml:space="preserve"> l’article 7 du décret du 16 août 1901</w:t>
      </w:r>
      <w:r w:rsidRPr="00DF22EC">
        <w:rPr>
          <w:rFonts w:ascii="Arial" w:hAnsi="Arial" w:cs="Arial"/>
          <w:color w:val="000000"/>
          <w:sz w:val="20"/>
          <w:szCs w:val="20"/>
          <w:shd w:val="clear" w:color="auto" w:fill="FFFFFF"/>
        </w:rPr>
        <w:t> pris pour son exécution. </w:t>
      </w:r>
      <w:r w:rsidRPr="00DF22EC">
        <w:rPr>
          <w:rFonts w:ascii="Century Gothic" w:hAnsi="Century Gothic" w:cs="Arial"/>
          <w:color w:val="000000"/>
          <w:sz w:val="20"/>
          <w:szCs w:val="20"/>
          <w:shd w:val="clear" w:color="auto" w:fill="FFFFFF"/>
        </w:rPr>
        <w:t>»</w:t>
      </w:r>
      <w:r>
        <w:rPr>
          <w:rFonts w:ascii="Century Gothic" w:hAnsi="Century Gothic" w:cs="Arial"/>
          <w:color w:val="000000"/>
          <w:sz w:val="20"/>
          <w:szCs w:val="20"/>
          <w:shd w:val="clear" w:color="auto" w:fill="FFFFFF"/>
        </w:rPr>
        <w:t>.</w:t>
      </w:r>
    </w:p>
    <w:p w14:paraId="6D00A047" w14:textId="77777777" w:rsidR="00575CCA" w:rsidRPr="00575CCA" w:rsidRDefault="00575CCA" w:rsidP="00575CCA">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19"/>
        </w:rPr>
        <w:t>Article 5 loi 1901 </w:t>
      </w:r>
      <w:r w:rsidRPr="00575CCA">
        <w:rPr>
          <w:rFonts w:ascii="Century Gothic" w:hAnsi="Century Gothic" w:cs="Arial"/>
          <w:color w:val="000000"/>
          <w:sz w:val="20"/>
          <w:szCs w:val="20"/>
        </w:rPr>
        <w:t>: « </w:t>
      </w:r>
      <w:r w:rsidRPr="00575CCA">
        <w:rPr>
          <w:rFonts w:ascii="Arial" w:hAnsi="Arial" w:cs="Arial"/>
          <w:color w:val="000000"/>
          <w:sz w:val="20"/>
          <w:szCs w:val="20"/>
        </w:rPr>
        <w:t>Toute association qui voudra obtenir la capacité juridique prévue par l'article 6 devra être rendue publique par les soins de ses fondateurs.</w:t>
      </w:r>
    </w:p>
    <w:p w14:paraId="4C11ABF1" w14:textId="77777777" w:rsidR="00575CCA" w:rsidRPr="00575CCA" w:rsidRDefault="00575CCA" w:rsidP="00575CCA">
      <w:pPr>
        <w:pStyle w:val="NormalWeb"/>
        <w:shd w:val="clear" w:color="auto" w:fill="FFFFFF"/>
        <w:spacing w:before="180" w:beforeAutospacing="0" w:after="180" w:afterAutospacing="0"/>
        <w:jc w:val="both"/>
        <w:rPr>
          <w:rFonts w:ascii="Arial" w:hAnsi="Arial" w:cs="Arial"/>
          <w:color w:val="000000"/>
          <w:sz w:val="20"/>
          <w:szCs w:val="20"/>
        </w:rPr>
      </w:pPr>
      <w:r w:rsidRPr="00575CCA">
        <w:rPr>
          <w:rFonts w:ascii="Arial" w:hAnsi="Arial" w:cs="Arial"/>
          <w:color w:val="000000"/>
          <w:sz w:val="20"/>
          <w:szCs w:val="20"/>
        </w:rPr>
        <w:t>La déclaration préalable en sera faite au représentant de l'Etat dans le département où l'association aura son siège social. Elle fera connaître le titre et l'objet de l'association, le siège de ses établissements et les noms, professions et domiciles et nationalités de ceux qui, à un titre quelconque, sont chargés de son administration. Un exemplaire des statuts est joint à la déclaration. Il sera donné récépissé de celle-ci dans le délai de cinq jours.</w:t>
      </w:r>
    </w:p>
    <w:p w14:paraId="5CFE28F8" w14:textId="77777777" w:rsidR="00575CCA" w:rsidRPr="00575CCA" w:rsidRDefault="00575CCA" w:rsidP="00575CCA">
      <w:pPr>
        <w:pStyle w:val="NormalWeb"/>
        <w:shd w:val="clear" w:color="auto" w:fill="FFFFFF"/>
        <w:spacing w:before="180" w:beforeAutospacing="0" w:after="180" w:afterAutospacing="0"/>
        <w:jc w:val="both"/>
        <w:rPr>
          <w:rFonts w:ascii="Arial" w:hAnsi="Arial" w:cs="Arial"/>
          <w:color w:val="000000"/>
          <w:sz w:val="20"/>
          <w:szCs w:val="20"/>
        </w:rPr>
      </w:pPr>
      <w:r w:rsidRPr="00575CCA">
        <w:rPr>
          <w:rFonts w:ascii="Arial" w:hAnsi="Arial" w:cs="Arial"/>
          <w:color w:val="000000"/>
          <w:sz w:val="20"/>
          <w:szCs w:val="20"/>
        </w:rPr>
        <w:t>Lorsque l'association aura son siège social à l'étranger, la déclaration préalable prévue à l'alinéa précédent sera faite au représentant de l'Etat dans le département où est situé le siège de son principal établissement.</w:t>
      </w:r>
    </w:p>
    <w:p w14:paraId="1D76ABEE" w14:textId="77777777" w:rsidR="00575CCA" w:rsidRPr="00575CCA" w:rsidRDefault="00575CCA" w:rsidP="00575CCA">
      <w:pPr>
        <w:pStyle w:val="NormalWeb"/>
        <w:shd w:val="clear" w:color="auto" w:fill="FFFFFF"/>
        <w:spacing w:before="180" w:beforeAutospacing="0" w:after="180" w:afterAutospacing="0"/>
        <w:jc w:val="both"/>
        <w:rPr>
          <w:rFonts w:ascii="Arial" w:hAnsi="Arial" w:cs="Arial"/>
          <w:color w:val="000000"/>
          <w:sz w:val="20"/>
          <w:szCs w:val="20"/>
        </w:rPr>
      </w:pPr>
      <w:r w:rsidRPr="00575CCA">
        <w:rPr>
          <w:rFonts w:ascii="Arial" w:hAnsi="Arial" w:cs="Arial"/>
          <w:color w:val="000000"/>
          <w:sz w:val="20"/>
          <w:szCs w:val="20"/>
        </w:rPr>
        <w:t>L'association n'est rendue publique que par une insertion au Journal officiel, sur production de ce récépissé.</w:t>
      </w:r>
    </w:p>
    <w:p w14:paraId="6CAE8A46" w14:textId="77777777" w:rsidR="00575CCA" w:rsidRPr="00575CCA" w:rsidRDefault="00575CCA" w:rsidP="00575CCA">
      <w:pPr>
        <w:pStyle w:val="NormalWeb"/>
        <w:shd w:val="clear" w:color="auto" w:fill="FFFFFF"/>
        <w:spacing w:before="180" w:beforeAutospacing="0" w:after="180" w:afterAutospacing="0"/>
        <w:jc w:val="both"/>
        <w:rPr>
          <w:rFonts w:ascii="Arial" w:hAnsi="Arial" w:cs="Arial"/>
          <w:color w:val="000000"/>
          <w:sz w:val="20"/>
          <w:szCs w:val="20"/>
        </w:rPr>
      </w:pPr>
      <w:r w:rsidRPr="00575CCA">
        <w:rPr>
          <w:rFonts w:ascii="Arial" w:hAnsi="Arial" w:cs="Arial"/>
          <w:color w:val="000000"/>
          <w:sz w:val="20"/>
          <w:szCs w:val="20"/>
        </w:rPr>
        <w:t>Les associations sont tenues de faire connaître, dans les trois mois, tous les changements survenus dans leur administration, ainsi que toutes les modifications apportées à leurs statuts.</w:t>
      </w:r>
    </w:p>
    <w:p w14:paraId="0630DCF9" w14:textId="399FE248" w:rsidR="00575CCA" w:rsidRDefault="00575CCA" w:rsidP="00575CCA">
      <w:pPr>
        <w:pStyle w:val="NormalWeb"/>
        <w:shd w:val="clear" w:color="auto" w:fill="FFFFFF"/>
        <w:spacing w:before="180" w:beforeAutospacing="0" w:after="180" w:afterAutospacing="0"/>
        <w:jc w:val="both"/>
        <w:rPr>
          <w:rFonts w:ascii="Century Gothic" w:hAnsi="Century Gothic" w:cs="Arial"/>
          <w:color w:val="000000"/>
          <w:sz w:val="20"/>
          <w:szCs w:val="20"/>
        </w:rPr>
      </w:pPr>
      <w:r w:rsidRPr="00575CCA">
        <w:rPr>
          <w:rFonts w:ascii="Arial" w:hAnsi="Arial" w:cs="Arial"/>
          <w:color w:val="000000"/>
          <w:sz w:val="20"/>
          <w:szCs w:val="20"/>
        </w:rPr>
        <w:t>Ces modifications et changements ne sont opposables aux tiers qu'à partir du jour où ils auront été déclarés. </w:t>
      </w:r>
      <w:r w:rsidRPr="00575CCA">
        <w:rPr>
          <w:rFonts w:ascii="Century Gothic" w:hAnsi="Century Gothic" w:cs="Arial"/>
          <w:color w:val="000000"/>
          <w:sz w:val="20"/>
          <w:szCs w:val="20"/>
        </w:rPr>
        <w:t>»</w:t>
      </w:r>
      <w:r>
        <w:rPr>
          <w:rFonts w:ascii="Century Gothic" w:hAnsi="Century Gothic" w:cs="Arial"/>
          <w:color w:val="000000"/>
          <w:sz w:val="20"/>
          <w:szCs w:val="20"/>
        </w:rPr>
        <w:t>.</w:t>
      </w:r>
    </w:p>
    <w:p w14:paraId="195D56DE" w14:textId="77777777" w:rsidR="00FE01B5" w:rsidRPr="00575CCA" w:rsidRDefault="00FE01B5" w:rsidP="00575CCA">
      <w:pPr>
        <w:pStyle w:val="NormalWeb"/>
        <w:shd w:val="clear" w:color="auto" w:fill="FFFFFF"/>
        <w:spacing w:before="180" w:beforeAutospacing="0" w:after="180" w:afterAutospacing="0"/>
        <w:jc w:val="both"/>
        <w:rPr>
          <w:rFonts w:ascii="Arial" w:hAnsi="Arial" w:cs="Arial"/>
          <w:color w:val="000000"/>
          <w:sz w:val="20"/>
          <w:szCs w:val="20"/>
        </w:rPr>
      </w:pPr>
    </w:p>
    <w:p w14:paraId="3130F27A" w14:textId="71EB07DF" w:rsidR="00D010C6" w:rsidRPr="00FE01B5" w:rsidRDefault="00DF22EC" w:rsidP="00DF22EC">
      <w:pPr>
        <w:pStyle w:val="Paragraphedeliste"/>
        <w:numPr>
          <w:ilvl w:val="0"/>
          <w:numId w:val="4"/>
        </w:numPr>
        <w:jc w:val="both"/>
        <w:rPr>
          <w:rFonts w:ascii="Century Gothic" w:hAnsi="Century Gothic"/>
          <w:b/>
          <w:sz w:val="20"/>
        </w:rPr>
      </w:pPr>
      <w:r w:rsidRPr="00FE01B5">
        <w:rPr>
          <w:rFonts w:ascii="Century Gothic" w:hAnsi="Century Gothic"/>
          <w:b/>
          <w:sz w:val="20"/>
        </w:rPr>
        <w:t>Agrément du Président de la FDC</w:t>
      </w:r>
    </w:p>
    <w:p w14:paraId="73B5730A" w14:textId="546138FD" w:rsidR="00DF22EC" w:rsidRDefault="00DF22EC" w:rsidP="00DF22EC">
      <w:pPr>
        <w:jc w:val="both"/>
        <w:rPr>
          <w:rFonts w:ascii="Century Gothic" w:hAnsi="Century Gothic"/>
          <w:sz w:val="20"/>
        </w:rPr>
      </w:pPr>
      <w:r>
        <w:rPr>
          <w:rFonts w:ascii="Century Gothic" w:hAnsi="Century Gothic"/>
          <w:sz w:val="20"/>
        </w:rPr>
        <w:t>Pour que l’association ait une existence au regard de la FDC, il faut qu’elle reçoive un agrément. Cet agrément est obtenu par décision du Président de la FDC après examen des statuts et du RIC</w:t>
      </w:r>
    </w:p>
    <w:p w14:paraId="1C69B16D" w14:textId="1F158371" w:rsidR="00DF22EC" w:rsidRPr="00DF22EC" w:rsidRDefault="00DF22EC" w:rsidP="00DF22EC">
      <w:pPr>
        <w:jc w:val="both"/>
        <w:rPr>
          <w:rFonts w:ascii="Century Gothic" w:hAnsi="Century Gothic"/>
          <w:sz w:val="20"/>
        </w:rPr>
      </w:pPr>
      <w:r>
        <w:rPr>
          <w:rFonts w:ascii="Century Gothic" w:hAnsi="Century Gothic"/>
          <w:sz w:val="20"/>
        </w:rPr>
        <w:t>Pour ce faire</w:t>
      </w:r>
      <w:r w:rsidRPr="00DF22EC">
        <w:rPr>
          <w:rFonts w:ascii="Century Gothic" w:hAnsi="Century Gothic"/>
          <w:sz w:val="20"/>
        </w:rPr>
        <w:t xml:space="preserve">, l’AICA doit adresser au Président de la FDC un dossier de demande d’agrément comportant les pièces suivantes : </w:t>
      </w:r>
    </w:p>
    <w:p w14:paraId="1DC865F6" w14:textId="77777777" w:rsidR="00DF22EC" w:rsidRPr="00DF22EC" w:rsidRDefault="00DF22EC" w:rsidP="00DF22EC">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DF22EC">
        <w:rPr>
          <w:rFonts w:ascii="Century Gothic" w:hAnsi="Century Gothic"/>
          <w:sz w:val="20"/>
        </w:rPr>
        <w:t xml:space="preserve">Le récépissé de déclaration, avec indication de la date de publication au JO ; </w:t>
      </w:r>
    </w:p>
    <w:p w14:paraId="2BFC4D29" w14:textId="77777777" w:rsidR="00DF22EC" w:rsidRPr="00DF22EC" w:rsidRDefault="00DF22EC" w:rsidP="00DF22EC">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DF22EC">
        <w:rPr>
          <w:rFonts w:ascii="Century Gothic" w:hAnsi="Century Gothic"/>
          <w:sz w:val="20"/>
        </w:rPr>
        <w:t xml:space="preserve">Les statuts en double exemplaire ; </w:t>
      </w:r>
    </w:p>
    <w:p w14:paraId="0928D99E" w14:textId="77777777" w:rsidR="00DF22EC" w:rsidRPr="00DF22EC" w:rsidRDefault="00DF22EC" w:rsidP="00DF22EC">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DF22EC">
        <w:rPr>
          <w:rFonts w:ascii="Century Gothic" w:hAnsi="Century Gothic"/>
          <w:sz w:val="20"/>
        </w:rPr>
        <w:t xml:space="preserve">Le RIC en double exemplaire ; </w:t>
      </w:r>
    </w:p>
    <w:p w14:paraId="7F312CF4" w14:textId="77777777" w:rsidR="00DF22EC" w:rsidRPr="00DF22EC" w:rsidRDefault="00DF22EC" w:rsidP="00DF22EC">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DF22EC">
        <w:rPr>
          <w:rFonts w:ascii="Century Gothic" w:hAnsi="Century Gothic"/>
          <w:sz w:val="20"/>
        </w:rPr>
        <w:t xml:space="preserve">La liste des ACCA concernées par l’union ; </w:t>
      </w:r>
    </w:p>
    <w:p w14:paraId="1C969370" w14:textId="77777777" w:rsidR="00DF22EC" w:rsidRPr="00DF22EC" w:rsidRDefault="00DF22EC" w:rsidP="00DF22EC">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DF22EC">
        <w:rPr>
          <w:rFonts w:ascii="Century Gothic" w:hAnsi="Century Gothic"/>
          <w:sz w:val="20"/>
        </w:rPr>
        <w:lastRenderedPageBreak/>
        <w:t xml:space="preserve">La liste des parcelles cadastrales constituant le territoire de chasse de l’association intercommunale ; </w:t>
      </w:r>
    </w:p>
    <w:p w14:paraId="57A300D5" w14:textId="77777777" w:rsidR="00DF22EC" w:rsidRPr="00DF22EC" w:rsidRDefault="00DF22EC" w:rsidP="00DF22EC">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DF22EC">
        <w:rPr>
          <w:rFonts w:ascii="Century Gothic" w:hAnsi="Century Gothic"/>
          <w:sz w:val="20"/>
        </w:rPr>
        <w:t xml:space="preserve">Une notice indiquant les moyens financiers prévus pour faire face au paiement des indemnités d’apports et aux conséquences éventuelles de la responsabilité civile de l’association en cas d’accidents, de dégâts de gibier, de dégâts aux propriétés et récoltes, ces moyens consistant notamment en un contrat d’assurance. </w:t>
      </w:r>
    </w:p>
    <w:p w14:paraId="2363E0B8" w14:textId="76FB3C97" w:rsidR="00DF22EC" w:rsidRPr="00DF22EC" w:rsidRDefault="00DF22EC" w:rsidP="00DF22EC">
      <w:pPr>
        <w:pStyle w:val="NormalWeb"/>
        <w:shd w:val="clear" w:color="auto" w:fill="FFFFFF"/>
        <w:spacing w:before="180" w:beforeAutospacing="0" w:after="180" w:afterAutospacing="0"/>
        <w:jc w:val="both"/>
        <w:rPr>
          <w:rFonts w:ascii="Arial" w:hAnsi="Arial" w:cs="Arial"/>
          <w:color w:val="000000"/>
          <w:sz w:val="20"/>
          <w:szCs w:val="20"/>
        </w:rPr>
      </w:pPr>
      <w:r w:rsidRPr="00DF22EC">
        <w:rPr>
          <w:rFonts w:ascii="Century Gothic" w:hAnsi="Century Gothic"/>
          <w:sz w:val="20"/>
          <w:szCs w:val="20"/>
        </w:rPr>
        <w:t>Article R. 422-72 du code de l’environnement : « </w:t>
      </w:r>
      <w:r w:rsidRPr="00DF22EC">
        <w:rPr>
          <w:rFonts w:ascii="Arial" w:hAnsi="Arial" w:cs="Arial"/>
          <w:color w:val="000000"/>
          <w:sz w:val="20"/>
          <w:szCs w:val="20"/>
        </w:rPr>
        <w:t>Pour être agréée, l'association intercommunale, ayant rempli les formalités mentionnées aux</w:t>
      </w:r>
      <w:r w:rsidR="00973923">
        <w:rPr>
          <w:rFonts w:ascii="Arial" w:hAnsi="Arial" w:cs="Arial"/>
          <w:color w:val="000000"/>
          <w:sz w:val="20"/>
          <w:szCs w:val="20"/>
        </w:rPr>
        <w:t xml:space="preserve"> articles R. 422-70 et R. 422-71</w:t>
      </w:r>
      <w:r w:rsidRPr="00DF22EC">
        <w:rPr>
          <w:rFonts w:ascii="Arial" w:hAnsi="Arial" w:cs="Arial"/>
          <w:color w:val="000000"/>
          <w:sz w:val="20"/>
          <w:szCs w:val="20"/>
        </w:rPr>
        <w:t>, adresse au président de la fédération départementale des chasseurs une demande d'agrément accompagnée des pièces suivantes :</w:t>
      </w:r>
    </w:p>
    <w:p w14:paraId="49B0B78D" w14:textId="77777777" w:rsidR="00DF22EC" w:rsidRPr="00DF22EC" w:rsidRDefault="00DF22EC" w:rsidP="00DF22EC">
      <w:pPr>
        <w:pStyle w:val="NormalWeb"/>
        <w:shd w:val="clear" w:color="auto" w:fill="FFFFFF"/>
        <w:spacing w:before="180" w:beforeAutospacing="0" w:after="180" w:afterAutospacing="0"/>
        <w:jc w:val="both"/>
        <w:rPr>
          <w:rFonts w:ascii="Arial" w:hAnsi="Arial" w:cs="Arial"/>
          <w:color w:val="000000"/>
          <w:sz w:val="20"/>
          <w:szCs w:val="20"/>
        </w:rPr>
      </w:pPr>
      <w:r w:rsidRPr="00DF22EC">
        <w:rPr>
          <w:rFonts w:ascii="Arial" w:hAnsi="Arial" w:cs="Arial"/>
          <w:color w:val="000000"/>
          <w:sz w:val="20"/>
          <w:szCs w:val="20"/>
        </w:rPr>
        <w:t>1° Le récépissé de déclaration, avec indication de la date de publication au Journal officiel ;</w:t>
      </w:r>
    </w:p>
    <w:p w14:paraId="1B7E8BB8" w14:textId="77777777" w:rsidR="00DF22EC" w:rsidRPr="00DF22EC" w:rsidRDefault="00DF22EC" w:rsidP="00DF22EC">
      <w:pPr>
        <w:pStyle w:val="NormalWeb"/>
        <w:shd w:val="clear" w:color="auto" w:fill="FFFFFF"/>
        <w:spacing w:before="180" w:beforeAutospacing="0" w:after="180" w:afterAutospacing="0"/>
        <w:jc w:val="both"/>
        <w:rPr>
          <w:rFonts w:ascii="Arial" w:hAnsi="Arial" w:cs="Arial"/>
          <w:color w:val="000000"/>
          <w:sz w:val="20"/>
          <w:szCs w:val="20"/>
        </w:rPr>
      </w:pPr>
      <w:r w:rsidRPr="00DF22EC">
        <w:rPr>
          <w:rFonts w:ascii="Arial" w:hAnsi="Arial" w:cs="Arial"/>
          <w:color w:val="000000"/>
          <w:sz w:val="20"/>
          <w:szCs w:val="20"/>
        </w:rPr>
        <w:t>2° Ses statuts en double exemplaire ;</w:t>
      </w:r>
    </w:p>
    <w:p w14:paraId="60C2D01C" w14:textId="77777777" w:rsidR="00DF22EC" w:rsidRPr="00DF22EC" w:rsidRDefault="00DF22EC" w:rsidP="00DF22EC">
      <w:pPr>
        <w:pStyle w:val="NormalWeb"/>
        <w:shd w:val="clear" w:color="auto" w:fill="FFFFFF"/>
        <w:spacing w:before="180" w:beforeAutospacing="0" w:after="180" w:afterAutospacing="0"/>
        <w:jc w:val="both"/>
        <w:rPr>
          <w:rFonts w:ascii="Arial" w:hAnsi="Arial" w:cs="Arial"/>
          <w:color w:val="000000"/>
          <w:sz w:val="20"/>
          <w:szCs w:val="20"/>
        </w:rPr>
      </w:pPr>
      <w:r w:rsidRPr="00DF22EC">
        <w:rPr>
          <w:rFonts w:ascii="Arial" w:hAnsi="Arial" w:cs="Arial"/>
          <w:color w:val="000000"/>
          <w:sz w:val="20"/>
          <w:szCs w:val="20"/>
        </w:rPr>
        <w:t>3° Son règlement intérieur et de chasse en double exemplaire ;</w:t>
      </w:r>
    </w:p>
    <w:p w14:paraId="2CB699D7" w14:textId="77777777" w:rsidR="00DF22EC" w:rsidRPr="00DF22EC" w:rsidRDefault="00DF22EC" w:rsidP="00DF22EC">
      <w:pPr>
        <w:pStyle w:val="NormalWeb"/>
        <w:shd w:val="clear" w:color="auto" w:fill="FFFFFF"/>
        <w:spacing w:before="180" w:beforeAutospacing="0" w:after="180" w:afterAutospacing="0"/>
        <w:jc w:val="both"/>
        <w:rPr>
          <w:rFonts w:ascii="Arial" w:hAnsi="Arial" w:cs="Arial"/>
          <w:color w:val="000000"/>
          <w:sz w:val="20"/>
          <w:szCs w:val="20"/>
        </w:rPr>
      </w:pPr>
      <w:r w:rsidRPr="00DF22EC">
        <w:rPr>
          <w:rFonts w:ascii="Arial" w:hAnsi="Arial" w:cs="Arial"/>
          <w:color w:val="000000"/>
          <w:sz w:val="20"/>
          <w:szCs w:val="20"/>
        </w:rPr>
        <w:t>4° La liste des associations communales ou intercommunales concernées ;</w:t>
      </w:r>
    </w:p>
    <w:p w14:paraId="74389482" w14:textId="77777777" w:rsidR="00DF22EC" w:rsidRPr="00DF22EC" w:rsidRDefault="00DF22EC" w:rsidP="00DF22EC">
      <w:pPr>
        <w:pStyle w:val="NormalWeb"/>
        <w:shd w:val="clear" w:color="auto" w:fill="FFFFFF"/>
        <w:spacing w:before="180" w:beforeAutospacing="0" w:after="180" w:afterAutospacing="0"/>
        <w:jc w:val="both"/>
        <w:rPr>
          <w:rFonts w:ascii="Arial" w:hAnsi="Arial" w:cs="Arial"/>
          <w:color w:val="000000"/>
          <w:sz w:val="20"/>
          <w:szCs w:val="20"/>
        </w:rPr>
      </w:pPr>
      <w:r w:rsidRPr="00DF22EC">
        <w:rPr>
          <w:rFonts w:ascii="Arial" w:hAnsi="Arial" w:cs="Arial"/>
          <w:color w:val="000000"/>
          <w:sz w:val="20"/>
          <w:szCs w:val="20"/>
        </w:rPr>
        <w:t>5° La liste des parcelles cadastrales constituant le territoire de chasse de l'association intercommunale ;</w:t>
      </w:r>
    </w:p>
    <w:p w14:paraId="39A64367" w14:textId="77777777" w:rsidR="00DF22EC" w:rsidRDefault="00DF22EC" w:rsidP="00DF22EC">
      <w:pPr>
        <w:pStyle w:val="NormalWeb"/>
        <w:shd w:val="clear" w:color="auto" w:fill="FFFFFF"/>
        <w:spacing w:before="180" w:beforeAutospacing="0" w:after="180" w:afterAutospacing="0"/>
        <w:jc w:val="both"/>
        <w:rPr>
          <w:rFonts w:ascii="Century Gothic" w:hAnsi="Century Gothic" w:cs="Arial"/>
          <w:color w:val="000000"/>
          <w:sz w:val="20"/>
          <w:szCs w:val="20"/>
        </w:rPr>
      </w:pPr>
      <w:r w:rsidRPr="00DF22EC">
        <w:rPr>
          <w:rFonts w:ascii="Arial" w:hAnsi="Arial" w:cs="Arial"/>
          <w:color w:val="000000"/>
          <w:sz w:val="20"/>
          <w:szCs w:val="20"/>
        </w:rPr>
        <w:t xml:space="preserve">6° Une notice indiquant les moyens financiers prévus pour faire face au paiement des indemnités d'apports et aux conséquences éventuelles de la responsabilité civile de l'association en cas d'accidents, de dégâts de gibier, de dégâts aux propriétés et récoltes, ces moyens consistant notamment en un contrat d'assurance convenable. </w:t>
      </w:r>
      <w:r w:rsidRPr="00DF22EC">
        <w:rPr>
          <w:rFonts w:ascii="Century Gothic" w:hAnsi="Century Gothic" w:cs="Arial"/>
          <w:color w:val="000000"/>
          <w:sz w:val="20"/>
          <w:szCs w:val="20"/>
        </w:rPr>
        <w:t>».</w:t>
      </w:r>
    </w:p>
    <w:p w14:paraId="40A76C1A" w14:textId="6CD25544" w:rsidR="00DF22EC" w:rsidRPr="005D6D1D" w:rsidRDefault="007523EB" w:rsidP="005D6D1D">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rPr>
        <w:t>Article R. 422-73 du code de l’environnement : « </w:t>
      </w:r>
      <w:r w:rsidRPr="007523EB">
        <w:rPr>
          <w:rFonts w:ascii="Arial" w:hAnsi="Arial" w:cs="Arial"/>
          <w:color w:val="000000"/>
          <w:sz w:val="20"/>
          <w:szCs w:val="20"/>
          <w:shd w:val="clear" w:color="auto" w:fill="FFFFFF"/>
        </w:rPr>
        <w:t>Après vérifica</w:t>
      </w:r>
      <w:r>
        <w:rPr>
          <w:rFonts w:ascii="Arial" w:hAnsi="Arial" w:cs="Arial"/>
          <w:color w:val="000000"/>
          <w:sz w:val="20"/>
          <w:szCs w:val="20"/>
          <w:shd w:val="clear" w:color="auto" w:fill="FFFFFF"/>
        </w:rPr>
        <w:t>tion du respect par les statuts et</w:t>
      </w:r>
      <w:r w:rsidRPr="007523EB">
        <w:rPr>
          <w:rFonts w:ascii="Arial" w:hAnsi="Arial" w:cs="Arial"/>
          <w:color w:val="000000"/>
          <w:sz w:val="20"/>
          <w:szCs w:val="20"/>
          <w:shd w:val="clear" w:color="auto" w:fill="FFFFFF"/>
        </w:rPr>
        <w:t xml:space="preserve"> par le règlemen</w:t>
      </w:r>
      <w:r>
        <w:rPr>
          <w:rFonts w:ascii="Arial" w:hAnsi="Arial" w:cs="Arial"/>
          <w:color w:val="000000"/>
          <w:sz w:val="20"/>
          <w:szCs w:val="20"/>
          <w:shd w:val="clear" w:color="auto" w:fill="FFFFFF"/>
        </w:rPr>
        <w:t xml:space="preserve">t intérieur et </w:t>
      </w:r>
      <w:r w:rsidRPr="007523EB">
        <w:rPr>
          <w:rFonts w:ascii="Arial" w:hAnsi="Arial" w:cs="Arial"/>
          <w:color w:val="000000"/>
          <w:sz w:val="20"/>
          <w:szCs w:val="20"/>
          <w:shd w:val="clear" w:color="auto" w:fill="FFFFFF"/>
        </w:rPr>
        <w:t>de chasse des dispositions obligatoires mentionnées aux</w:t>
      </w:r>
      <w:r w:rsidR="00973923">
        <w:rPr>
          <w:rFonts w:ascii="Arial" w:hAnsi="Arial" w:cs="Arial"/>
          <w:color w:val="000000"/>
          <w:sz w:val="20"/>
          <w:szCs w:val="20"/>
          <w:shd w:val="clear" w:color="auto" w:fill="FFFFFF"/>
        </w:rPr>
        <w:t xml:space="preserve"> articles R. 422-75 à R. 422-77</w:t>
      </w:r>
      <w:r w:rsidRPr="007523EB">
        <w:rPr>
          <w:rFonts w:ascii="Arial" w:hAnsi="Arial" w:cs="Arial"/>
          <w:color w:val="000000"/>
          <w:sz w:val="20"/>
          <w:szCs w:val="20"/>
          <w:shd w:val="clear" w:color="auto" w:fill="FFFFFF"/>
        </w:rPr>
        <w:t>, l'association intercommunale es</w:t>
      </w:r>
      <w:r>
        <w:rPr>
          <w:rFonts w:ascii="Arial" w:hAnsi="Arial" w:cs="Arial"/>
          <w:color w:val="000000"/>
          <w:sz w:val="20"/>
          <w:szCs w:val="20"/>
          <w:shd w:val="clear" w:color="auto" w:fill="FFFFFF"/>
        </w:rPr>
        <w:t>t agréée par une décision du président de la fédération départementale des chasseurs</w:t>
      </w:r>
      <w:r w:rsidRPr="007523EB">
        <w:rPr>
          <w:rFonts w:ascii="Arial" w:hAnsi="Arial" w:cs="Arial"/>
          <w:color w:val="000000"/>
          <w:sz w:val="20"/>
          <w:szCs w:val="20"/>
          <w:shd w:val="clear" w:color="auto" w:fill="FFFFFF"/>
        </w:rPr>
        <w:t>, qui est affiché dans chacune des communes intéressées, aux emplacements utilisés habituellement par l'administration. </w:t>
      </w:r>
      <w:r w:rsidRPr="005D6D1D">
        <w:rPr>
          <w:rFonts w:ascii="Century Gothic" w:hAnsi="Century Gothic" w:cs="Arial"/>
          <w:color w:val="000000"/>
          <w:sz w:val="20"/>
          <w:szCs w:val="20"/>
          <w:shd w:val="clear" w:color="auto" w:fill="FFFFFF"/>
        </w:rPr>
        <w:t>»</w:t>
      </w:r>
    </w:p>
    <w:sectPr w:rsidR="00DF22EC" w:rsidRPr="005D6D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86D42" w14:textId="77777777" w:rsidR="00785932" w:rsidRDefault="00785932" w:rsidP="007D0BCF">
      <w:pPr>
        <w:spacing w:after="0" w:line="240" w:lineRule="auto"/>
      </w:pPr>
      <w:r>
        <w:separator/>
      </w:r>
    </w:p>
  </w:endnote>
  <w:endnote w:type="continuationSeparator" w:id="0">
    <w:p w14:paraId="368D9BB5" w14:textId="77777777" w:rsidR="00785932" w:rsidRDefault="00785932" w:rsidP="007D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A246" w14:textId="4631F566" w:rsidR="007D0BCF" w:rsidRPr="007D0BCF" w:rsidRDefault="007D0BCF">
    <w:pPr>
      <w:pStyle w:val="Pieddepage"/>
      <w:rPr>
        <w:i/>
        <w:sz w:val="20"/>
      </w:rPr>
    </w:pPr>
    <w:r w:rsidRPr="007D0BCF">
      <w:rPr>
        <w:i/>
        <w:sz w:val="20"/>
      </w:rPr>
      <w:t xml:space="preserve">Fiche de procédure – Création AICA union </w:t>
    </w:r>
    <w:r w:rsidRPr="007D0BCF">
      <w:rPr>
        <w:i/>
        <w:sz w:val="20"/>
      </w:rPr>
      <w:ptab w:relativeTo="margin" w:alignment="center" w:leader="none"/>
    </w:r>
    <w:r w:rsidRPr="007D0BCF">
      <w:rPr>
        <w:i/>
        <w:sz w:val="20"/>
      </w:rPr>
      <w:ptab w:relativeTo="margin" w:alignment="right" w:leader="none"/>
    </w:r>
    <w:r w:rsidRPr="007D0BCF">
      <w:rPr>
        <w:i/>
        <w:sz w:val="20"/>
      </w:rPr>
      <w:fldChar w:fldCharType="begin"/>
    </w:r>
    <w:r w:rsidRPr="007D0BCF">
      <w:rPr>
        <w:i/>
        <w:sz w:val="20"/>
      </w:rPr>
      <w:instrText>PAGE   \* MERGEFORMAT</w:instrText>
    </w:r>
    <w:r w:rsidRPr="007D0BCF">
      <w:rPr>
        <w:i/>
        <w:sz w:val="20"/>
      </w:rPr>
      <w:fldChar w:fldCharType="separate"/>
    </w:r>
    <w:r>
      <w:rPr>
        <w:i/>
        <w:noProof/>
        <w:sz w:val="20"/>
      </w:rPr>
      <w:t>2</w:t>
    </w:r>
    <w:r w:rsidRPr="007D0BC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4312C" w14:textId="77777777" w:rsidR="00785932" w:rsidRDefault="00785932" w:rsidP="007D0BCF">
      <w:pPr>
        <w:spacing w:after="0" w:line="240" w:lineRule="auto"/>
      </w:pPr>
      <w:r>
        <w:separator/>
      </w:r>
    </w:p>
  </w:footnote>
  <w:footnote w:type="continuationSeparator" w:id="0">
    <w:p w14:paraId="2B3AF53C" w14:textId="77777777" w:rsidR="00785932" w:rsidRDefault="00785932" w:rsidP="007D0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C0297"/>
    <w:multiLevelType w:val="hybridMultilevel"/>
    <w:tmpl w:val="3C0C19A8"/>
    <w:lvl w:ilvl="0" w:tplc="849A852A">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CC398D"/>
    <w:multiLevelType w:val="hybridMultilevel"/>
    <w:tmpl w:val="14844A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252C3D"/>
    <w:multiLevelType w:val="hybridMultilevel"/>
    <w:tmpl w:val="8F4495BA"/>
    <w:lvl w:ilvl="0" w:tplc="849A852A">
      <w:start w:val="1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723615"/>
    <w:multiLevelType w:val="hybridMultilevel"/>
    <w:tmpl w:val="5B6A7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08124A"/>
    <w:multiLevelType w:val="hybridMultilevel"/>
    <w:tmpl w:val="C5C6F8C6"/>
    <w:lvl w:ilvl="0" w:tplc="849A852A">
      <w:start w:val="5"/>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3A5182"/>
    <w:multiLevelType w:val="hybridMultilevel"/>
    <w:tmpl w:val="EF30A4BA"/>
    <w:lvl w:ilvl="0" w:tplc="849A852A">
      <w:start w:val="1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F72D28"/>
    <w:multiLevelType w:val="hybridMultilevel"/>
    <w:tmpl w:val="455AE45A"/>
    <w:lvl w:ilvl="0" w:tplc="02E8FDF4">
      <w:start w:val="18"/>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3F"/>
    <w:rsid w:val="00107F88"/>
    <w:rsid w:val="001E17CC"/>
    <w:rsid w:val="003D7423"/>
    <w:rsid w:val="003F3C3F"/>
    <w:rsid w:val="00422407"/>
    <w:rsid w:val="004978C3"/>
    <w:rsid w:val="00575CCA"/>
    <w:rsid w:val="00581E75"/>
    <w:rsid w:val="005D6D1D"/>
    <w:rsid w:val="005E4D15"/>
    <w:rsid w:val="006E1117"/>
    <w:rsid w:val="006E74F5"/>
    <w:rsid w:val="007523EB"/>
    <w:rsid w:val="00785932"/>
    <w:rsid w:val="007D0BCF"/>
    <w:rsid w:val="008F4DE0"/>
    <w:rsid w:val="0091287D"/>
    <w:rsid w:val="00973923"/>
    <w:rsid w:val="009E64BA"/>
    <w:rsid w:val="00B62B79"/>
    <w:rsid w:val="00D010C6"/>
    <w:rsid w:val="00DF22EC"/>
    <w:rsid w:val="00E30A12"/>
    <w:rsid w:val="00EC2B5A"/>
    <w:rsid w:val="00F94121"/>
    <w:rsid w:val="00FE0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EE1D"/>
  <w15:chartTrackingRefBased/>
  <w15:docId w15:val="{58E70460-8081-4652-8BB9-D4B1E7EC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1117"/>
    <w:pPr>
      <w:ind w:left="720"/>
      <w:contextualSpacing/>
    </w:pPr>
  </w:style>
  <w:style w:type="paragraph" w:styleId="NormalWeb">
    <w:name w:val="Normal (Web)"/>
    <w:basedOn w:val="Normal"/>
    <w:uiPriority w:val="99"/>
    <w:unhideWhenUsed/>
    <w:rsid w:val="00F941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94121"/>
    <w:rPr>
      <w:color w:val="0000FF"/>
      <w:u w:val="single"/>
    </w:rPr>
  </w:style>
  <w:style w:type="character" w:styleId="Marquedecommentaire">
    <w:name w:val="annotation reference"/>
    <w:basedOn w:val="Policepardfaut"/>
    <w:uiPriority w:val="99"/>
    <w:semiHidden/>
    <w:unhideWhenUsed/>
    <w:rsid w:val="009E64BA"/>
    <w:rPr>
      <w:sz w:val="16"/>
      <w:szCs w:val="16"/>
    </w:rPr>
  </w:style>
  <w:style w:type="paragraph" w:styleId="Commentaire">
    <w:name w:val="annotation text"/>
    <w:basedOn w:val="Normal"/>
    <w:link w:val="CommentaireCar"/>
    <w:uiPriority w:val="99"/>
    <w:semiHidden/>
    <w:unhideWhenUsed/>
    <w:rsid w:val="009E64BA"/>
    <w:pPr>
      <w:spacing w:line="240" w:lineRule="auto"/>
    </w:pPr>
    <w:rPr>
      <w:sz w:val="20"/>
      <w:szCs w:val="20"/>
    </w:rPr>
  </w:style>
  <w:style w:type="character" w:customStyle="1" w:styleId="CommentaireCar">
    <w:name w:val="Commentaire Car"/>
    <w:basedOn w:val="Policepardfaut"/>
    <w:link w:val="Commentaire"/>
    <w:uiPriority w:val="99"/>
    <w:semiHidden/>
    <w:rsid w:val="009E64BA"/>
    <w:rPr>
      <w:sz w:val="20"/>
      <w:szCs w:val="20"/>
    </w:rPr>
  </w:style>
  <w:style w:type="paragraph" w:styleId="Objetducommentaire">
    <w:name w:val="annotation subject"/>
    <w:basedOn w:val="Commentaire"/>
    <w:next w:val="Commentaire"/>
    <w:link w:val="ObjetducommentaireCar"/>
    <w:uiPriority w:val="99"/>
    <w:semiHidden/>
    <w:unhideWhenUsed/>
    <w:rsid w:val="009E64BA"/>
    <w:rPr>
      <w:b/>
      <w:bCs/>
    </w:rPr>
  </w:style>
  <w:style w:type="character" w:customStyle="1" w:styleId="ObjetducommentaireCar">
    <w:name w:val="Objet du commentaire Car"/>
    <w:basedOn w:val="CommentaireCar"/>
    <w:link w:val="Objetducommentaire"/>
    <w:uiPriority w:val="99"/>
    <w:semiHidden/>
    <w:rsid w:val="009E64BA"/>
    <w:rPr>
      <w:b/>
      <w:bCs/>
      <w:sz w:val="20"/>
      <w:szCs w:val="20"/>
    </w:rPr>
  </w:style>
  <w:style w:type="paragraph" w:styleId="Textedebulles">
    <w:name w:val="Balloon Text"/>
    <w:basedOn w:val="Normal"/>
    <w:link w:val="TextedebullesCar"/>
    <w:uiPriority w:val="99"/>
    <w:semiHidden/>
    <w:unhideWhenUsed/>
    <w:rsid w:val="009E64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64BA"/>
    <w:rPr>
      <w:rFonts w:ascii="Segoe UI" w:hAnsi="Segoe UI" w:cs="Segoe UI"/>
      <w:sz w:val="18"/>
      <w:szCs w:val="18"/>
    </w:rPr>
  </w:style>
  <w:style w:type="paragraph" w:styleId="En-tte">
    <w:name w:val="header"/>
    <w:basedOn w:val="Normal"/>
    <w:link w:val="En-tteCar"/>
    <w:uiPriority w:val="99"/>
    <w:unhideWhenUsed/>
    <w:rsid w:val="007D0BCF"/>
    <w:pPr>
      <w:tabs>
        <w:tab w:val="center" w:pos="4536"/>
        <w:tab w:val="right" w:pos="9072"/>
      </w:tabs>
      <w:spacing w:after="0" w:line="240" w:lineRule="auto"/>
    </w:pPr>
  </w:style>
  <w:style w:type="character" w:customStyle="1" w:styleId="En-tteCar">
    <w:name w:val="En-tête Car"/>
    <w:basedOn w:val="Policepardfaut"/>
    <w:link w:val="En-tte"/>
    <w:uiPriority w:val="99"/>
    <w:rsid w:val="007D0BCF"/>
  </w:style>
  <w:style w:type="paragraph" w:styleId="Pieddepage">
    <w:name w:val="footer"/>
    <w:basedOn w:val="Normal"/>
    <w:link w:val="PieddepageCar"/>
    <w:uiPriority w:val="99"/>
    <w:unhideWhenUsed/>
    <w:rsid w:val="007D0B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73190">
      <w:bodyDiv w:val="1"/>
      <w:marLeft w:val="0"/>
      <w:marRight w:val="0"/>
      <w:marTop w:val="0"/>
      <w:marBottom w:val="0"/>
      <w:divBdr>
        <w:top w:val="none" w:sz="0" w:space="0" w:color="auto"/>
        <w:left w:val="none" w:sz="0" w:space="0" w:color="auto"/>
        <w:bottom w:val="none" w:sz="0" w:space="0" w:color="auto"/>
        <w:right w:val="none" w:sz="0" w:space="0" w:color="auto"/>
      </w:divBdr>
    </w:div>
    <w:div w:id="547373330">
      <w:bodyDiv w:val="1"/>
      <w:marLeft w:val="0"/>
      <w:marRight w:val="0"/>
      <w:marTop w:val="0"/>
      <w:marBottom w:val="0"/>
      <w:divBdr>
        <w:top w:val="none" w:sz="0" w:space="0" w:color="auto"/>
        <w:left w:val="none" w:sz="0" w:space="0" w:color="auto"/>
        <w:bottom w:val="none" w:sz="0" w:space="0" w:color="auto"/>
        <w:right w:val="none" w:sz="0" w:space="0" w:color="auto"/>
      </w:divBdr>
    </w:div>
    <w:div w:id="813331670">
      <w:bodyDiv w:val="1"/>
      <w:marLeft w:val="0"/>
      <w:marRight w:val="0"/>
      <w:marTop w:val="0"/>
      <w:marBottom w:val="0"/>
      <w:divBdr>
        <w:top w:val="none" w:sz="0" w:space="0" w:color="auto"/>
        <w:left w:val="none" w:sz="0" w:space="0" w:color="auto"/>
        <w:bottom w:val="none" w:sz="0" w:space="0" w:color="auto"/>
        <w:right w:val="none" w:sz="0" w:space="0" w:color="auto"/>
      </w:divBdr>
    </w:div>
    <w:div w:id="1395010335">
      <w:bodyDiv w:val="1"/>
      <w:marLeft w:val="0"/>
      <w:marRight w:val="0"/>
      <w:marTop w:val="0"/>
      <w:marBottom w:val="0"/>
      <w:divBdr>
        <w:top w:val="none" w:sz="0" w:space="0" w:color="auto"/>
        <w:left w:val="none" w:sz="0" w:space="0" w:color="auto"/>
        <w:bottom w:val="none" w:sz="0" w:space="0" w:color="auto"/>
        <w:right w:val="none" w:sz="0" w:space="0" w:color="auto"/>
      </w:divBdr>
    </w:div>
    <w:div w:id="1742872099">
      <w:bodyDiv w:val="1"/>
      <w:marLeft w:val="0"/>
      <w:marRight w:val="0"/>
      <w:marTop w:val="0"/>
      <w:marBottom w:val="0"/>
      <w:divBdr>
        <w:top w:val="none" w:sz="0" w:space="0" w:color="auto"/>
        <w:left w:val="none" w:sz="0" w:space="0" w:color="auto"/>
        <w:bottom w:val="none" w:sz="0" w:space="0" w:color="auto"/>
        <w:right w:val="none" w:sz="0" w:space="0" w:color="auto"/>
      </w:divBdr>
    </w:div>
    <w:div w:id="1831943644">
      <w:bodyDiv w:val="1"/>
      <w:marLeft w:val="0"/>
      <w:marRight w:val="0"/>
      <w:marTop w:val="0"/>
      <w:marBottom w:val="0"/>
      <w:divBdr>
        <w:top w:val="none" w:sz="0" w:space="0" w:color="auto"/>
        <w:left w:val="none" w:sz="0" w:space="0" w:color="auto"/>
        <w:bottom w:val="none" w:sz="0" w:space="0" w:color="auto"/>
        <w:right w:val="none" w:sz="0" w:space="0" w:color="auto"/>
      </w:divBdr>
    </w:div>
    <w:div w:id="20867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E6B0-2EB5-445F-87C2-3913F9BE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2244</Words>
  <Characters>12347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caron</dc:creator>
  <cp:keywords/>
  <dc:description/>
  <cp:lastModifiedBy>léa caron</cp:lastModifiedBy>
  <cp:revision>4</cp:revision>
  <dcterms:created xsi:type="dcterms:W3CDTF">2019-12-13T08:08:00Z</dcterms:created>
  <dcterms:modified xsi:type="dcterms:W3CDTF">2020-04-02T15:25:00Z</dcterms:modified>
</cp:coreProperties>
</file>